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776FD0" w:rsidRDefault="00A0014A" w:rsidP="00AC4A99">
            <w:pPr>
              <w:jc w:val="center"/>
              <w:rPr>
                <w:b/>
                <w:sz w:val="24"/>
                <w:szCs w:val="24"/>
              </w:rPr>
            </w:pPr>
            <w:r w:rsidRPr="00776FD0">
              <w:rPr>
                <w:b/>
                <w:sz w:val="24"/>
                <w:szCs w:val="24"/>
              </w:rPr>
              <w:t>COUNCIL</w:t>
            </w:r>
          </w:p>
        </w:tc>
        <w:tc>
          <w:tcPr>
            <w:tcW w:w="2410" w:type="dxa"/>
            <w:tcBorders>
              <w:bottom w:val="nil"/>
            </w:tcBorders>
            <w:vAlign w:val="center"/>
          </w:tcPr>
          <w:p w:rsidR="00491976" w:rsidRPr="00A0014A" w:rsidRDefault="0055106E" w:rsidP="00776FD0">
            <w:pPr>
              <w:jc w:val="center"/>
            </w:pPr>
            <w:r>
              <w:t>27 February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776FD0" w:rsidRDefault="00A0014A" w:rsidP="00A0014A">
            <w:pPr>
              <w:rPr>
                <w:i/>
                <w:color w:val="2E74B5"/>
              </w:rPr>
            </w:pPr>
            <w:r w:rsidRPr="00776FD0">
              <w:t>Corporate Plan 2019-2020 and Corporate Risk Register 2019-20</w:t>
            </w:r>
            <w:bookmarkStart w:id="0" w:name="_GoBack"/>
            <w:bookmarkEnd w:id="0"/>
          </w:p>
          <w:p w:rsidR="00A0014A" w:rsidRPr="009E2B84" w:rsidRDefault="00A0014A" w:rsidP="00A0014A">
            <w:pPr>
              <w:rPr>
                <w:b/>
              </w:rPr>
            </w:pPr>
          </w:p>
        </w:tc>
        <w:tc>
          <w:tcPr>
            <w:tcW w:w="2410" w:type="dxa"/>
            <w:vAlign w:val="center"/>
          </w:tcPr>
          <w:p w:rsidR="00491976" w:rsidRPr="00A0014A" w:rsidRDefault="00A0014A" w:rsidP="00491976">
            <w:pPr>
              <w:jc w:val="center"/>
              <w:rPr>
                <w:b/>
              </w:rPr>
            </w:pPr>
            <w:r w:rsidRPr="00A0014A">
              <w:rPr>
                <w:color w:val="000000" w:themeColor="text1"/>
              </w:rPr>
              <w:t>Leader</w:t>
            </w:r>
            <w:r w:rsidR="00776FD0">
              <w:rPr>
                <w:color w:val="000000" w:themeColor="text1"/>
              </w:rPr>
              <w:t xml:space="preserve"> of the Council</w:t>
            </w:r>
          </w:p>
        </w:tc>
        <w:tc>
          <w:tcPr>
            <w:tcW w:w="2551" w:type="dxa"/>
            <w:vAlign w:val="center"/>
          </w:tcPr>
          <w:p w:rsidR="00491976" w:rsidRPr="00A0014A" w:rsidRDefault="00A0014A" w:rsidP="009E233A">
            <w:pPr>
              <w:jc w:val="center"/>
            </w:pPr>
            <w:r w:rsidRPr="00A0014A">
              <w:rPr>
                <w:color w:val="000000" w:themeColor="text1"/>
              </w:rPr>
              <w:t>Chief Executive</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BD2AFE" w:rsidRPr="009C1143" w:rsidRDefault="00E50A9C" w:rsidP="00A0014A">
            <w:pPr>
              <w:rPr>
                <w:szCs w:val="22"/>
              </w:rPr>
            </w:pPr>
            <w:r>
              <w:rPr>
                <w:szCs w:val="22"/>
              </w:rPr>
              <w:t>Is this report confidential?</w:t>
            </w:r>
          </w:p>
        </w:tc>
        <w:tc>
          <w:tcPr>
            <w:tcW w:w="3266" w:type="dxa"/>
            <w:shd w:val="clear" w:color="auto" w:fill="auto"/>
          </w:tcPr>
          <w:p w:rsidR="002F5C5E" w:rsidRPr="009C1143" w:rsidRDefault="002F5C5E" w:rsidP="00A0014A">
            <w:pPr>
              <w:rPr>
                <w:i/>
                <w:color w:val="0070C0"/>
                <w:szCs w:val="22"/>
              </w:rPr>
            </w:pPr>
            <w:r w:rsidRPr="00F3057A">
              <w:rPr>
                <w:b/>
                <w:szCs w:val="22"/>
              </w:rPr>
              <w:t xml:space="preserve">Yes   </w:t>
            </w:r>
          </w:p>
          <w:p w:rsidR="002F5C5E" w:rsidRDefault="002F5C5E" w:rsidP="00AC4A99">
            <w:pPr>
              <w:rPr>
                <w:szCs w:val="22"/>
              </w:rPr>
            </w:pPr>
          </w:p>
          <w:p w:rsidR="00A0014A" w:rsidRPr="009C1143" w:rsidRDefault="00A0014A" w:rsidP="00AC4A99">
            <w:pPr>
              <w:rPr>
                <w:szCs w:val="22"/>
              </w:rPr>
            </w:pPr>
          </w:p>
          <w:p w:rsidR="002F5C5E" w:rsidRDefault="002F5C5E" w:rsidP="00A0014A">
            <w:pPr>
              <w:rPr>
                <w:b/>
                <w:szCs w:val="22"/>
              </w:rPr>
            </w:pPr>
            <w:r w:rsidRPr="00F3057A">
              <w:rPr>
                <w:b/>
                <w:szCs w:val="22"/>
              </w:rPr>
              <w:t xml:space="preserve">Yes   </w:t>
            </w:r>
          </w:p>
          <w:p w:rsidR="00A0014A" w:rsidRDefault="00A0014A" w:rsidP="00A0014A">
            <w:pPr>
              <w:rPr>
                <w:b/>
                <w:szCs w:val="22"/>
              </w:rPr>
            </w:pPr>
          </w:p>
          <w:p w:rsidR="00A0014A" w:rsidRPr="00F3057A" w:rsidRDefault="00A0014A" w:rsidP="00A0014A">
            <w:pPr>
              <w:rPr>
                <w:b/>
                <w:szCs w:val="22"/>
              </w:rPr>
            </w:pPr>
          </w:p>
          <w:p w:rsidR="002F5C5E" w:rsidRDefault="001945EE" w:rsidP="00AC4A99">
            <w:pPr>
              <w:rPr>
                <w:b/>
                <w:szCs w:val="22"/>
              </w:rPr>
            </w:pPr>
            <w:r>
              <w:rPr>
                <w:b/>
                <w:szCs w:val="22"/>
              </w:rPr>
              <w:t>Yes</w:t>
            </w:r>
          </w:p>
          <w:p w:rsidR="00594D09" w:rsidRPr="009C1143" w:rsidRDefault="00594D09" w:rsidP="00594D09">
            <w:pPr>
              <w:rPr>
                <w:i/>
                <w:color w:val="0070C0"/>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A0014A">
            <w:pPr>
              <w:rPr>
                <w:szCs w:val="22"/>
              </w:rPr>
            </w:pPr>
          </w:p>
        </w:tc>
      </w:tr>
    </w:tbl>
    <w:p w:rsidR="002F5C5E" w:rsidRDefault="002F5C5E" w:rsidP="002F5C5E">
      <w:pPr>
        <w:rPr>
          <w:color w:val="000000"/>
          <w:szCs w:val="22"/>
        </w:rPr>
      </w:pPr>
    </w:p>
    <w:p w:rsidR="00715298" w:rsidRPr="009C1143" w:rsidRDefault="00715298" w:rsidP="002F5C5E">
      <w:pPr>
        <w:rPr>
          <w:color w:val="000000"/>
          <w:szCs w:val="22"/>
        </w:rPr>
      </w:pPr>
    </w:p>
    <w:p w:rsidR="008C04DA" w:rsidRPr="00601E49" w:rsidRDefault="00601E49" w:rsidP="00601E49">
      <w:pPr>
        <w:pStyle w:val="ListParagraph"/>
        <w:keepNext/>
        <w:numPr>
          <w:ilvl w:val="0"/>
          <w:numId w:val="8"/>
        </w:numPr>
        <w:tabs>
          <w:tab w:val="left" w:pos="567"/>
        </w:tabs>
        <w:outlineLvl w:val="0"/>
        <w:rPr>
          <w:rFonts w:ascii="Arial" w:hAnsi="Arial" w:cs="Arial"/>
          <w:b/>
        </w:rPr>
      </w:pPr>
      <w:r>
        <w:rPr>
          <w:rFonts w:ascii="Arial" w:hAnsi="Arial" w:cs="Arial"/>
          <w:b/>
        </w:rPr>
        <w:tab/>
      </w:r>
      <w:r w:rsidR="002F5C5E" w:rsidRPr="00601E49">
        <w:rPr>
          <w:rFonts w:ascii="Arial" w:hAnsi="Arial" w:cs="Arial"/>
          <w:b/>
        </w:rPr>
        <w:t xml:space="preserve">PURPOSE OF THE REPORT </w:t>
      </w:r>
    </w:p>
    <w:p w:rsidR="00601E49" w:rsidRPr="00601E49" w:rsidRDefault="00601E49" w:rsidP="00601E49">
      <w:pPr>
        <w:pStyle w:val="ListParagraph"/>
        <w:keepNext/>
        <w:tabs>
          <w:tab w:val="left" w:pos="567"/>
        </w:tabs>
        <w:ind w:left="360"/>
        <w:outlineLvl w:val="0"/>
        <w:rPr>
          <w:b/>
        </w:rPr>
      </w:pPr>
    </w:p>
    <w:p w:rsidR="002F5C5E" w:rsidRPr="00F2123D" w:rsidRDefault="00A0014A" w:rsidP="007A0801">
      <w:pPr>
        <w:keepNext/>
        <w:numPr>
          <w:ilvl w:val="1"/>
          <w:numId w:val="8"/>
        </w:numPr>
        <w:ind w:left="567" w:hanging="567"/>
        <w:outlineLvl w:val="0"/>
        <w:rPr>
          <w:b/>
          <w:color w:val="2E74B5" w:themeColor="accent1" w:themeShade="BF"/>
          <w:szCs w:val="22"/>
        </w:rPr>
      </w:pPr>
      <w:r w:rsidRPr="00F5087F">
        <w:rPr>
          <w:szCs w:val="22"/>
        </w:rPr>
        <w:t xml:space="preserve">To seek approval </w:t>
      </w:r>
      <w:r>
        <w:rPr>
          <w:szCs w:val="22"/>
        </w:rPr>
        <w:t xml:space="preserve">of the Council’s Corporate Plan for 2019-20 and </w:t>
      </w:r>
      <w:r w:rsidR="00B30B7C">
        <w:rPr>
          <w:szCs w:val="22"/>
        </w:rPr>
        <w:t xml:space="preserve">acknowledge the Corporate Plan Risk </w:t>
      </w:r>
      <w:r>
        <w:rPr>
          <w:szCs w:val="22"/>
        </w:rPr>
        <w:t xml:space="preserve">Register </w:t>
      </w:r>
      <w:r w:rsidR="00B30B7C">
        <w:rPr>
          <w:szCs w:val="22"/>
        </w:rPr>
        <w:t xml:space="preserve">and Corporate Risk Register </w:t>
      </w:r>
      <w:r>
        <w:rPr>
          <w:szCs w:val="22"/>
        </w:rPr>
        <w:t>for 2019-20.</w:t>
      </w:r>
    </w:p>
    <w:p w:rsidR="00F2123D" w:rsidRPr="0093421F" w:rsidRDefault="00F2123D" w:rsidP="00F2123D">
      <w:pPr>
        <w:keepNext/>
        <w:ind w:left="567"/>
        <w:outlineLvl w:val="0"/>
        <w:rPr>
          <w:b/>
          <w:color w:val="2E74B5" w:themeColor="accent1" w:themeShade="BF"/>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601E49" w:rsidRDefault="00601E49" w:rsidP="00601E49">
      <w:pPr>
        <w:keepNext/>
        <w:ind w:left="567"/>
        <w:outlineLvl w:val="0"/>
        <w:rPr>
          <w:b/>
          <w:szCs w:val="22"/>
        </w:rPr>
      </w:pPr>
    </w:p>
    <w:p w:rsidR="00A0014A" w:rsidRDefault="00A0014A" w:rsidP="00A0014A">
      <w:pPr>
        <w:pStyle w:val="ListParagraph"/>
        <w:ind w:left="0"/>
        <w:rPr>
          <w:rFonts w:ascii="Arial" w:hAnsi="Arial" w:cs="Arial"/>
        </w:rPr>
      </w:pPr>
      <w:r>
        <w:rPr>
          <w:rFonts w:ascii="Arial" w:hAnsi="Arial" w:cs="Arial"/>
          <w:color w:val="000000" w:themeColor="text1"/>
        </w:rPr>
        <w:t xml:space="preserve">2.1    </w:t>
      </w:r>
      <w:r>
        <w:rPr>
          <w:i/>
          <w:color w:val="2E74B5" w:themeColor="accent1" w:themeShade="BF"/>
        </w:rPr>
        <w:t xml:space="preserve"> </w:t>
      </w:r>
      <w:r>
        <w:rPr>
          <w:rFonts w:ascii="Arial" w:hAnsi="Arial" w:cs="Arial"/>
        </w:rPr>
        <w:t>It is recommended:</w:t>
      </w:r>
    </w:p>
    <w:p w:rsidR="00A0014A" w:rsidRDefault="00B30B7C" w:rsidP="00A0014A">
      <w:pPr>
        <w:ind w:left="1440" w:hanging="720"/>
        <w:jc w:val="both"/>
        <w:rPr>
          <w:rFonts w:eastAsia="Calibri" w:cs="Arial"/>
          <w:szCs w:val="22"/>
          <w:lang w:eastAsia="en-US"/>
        </w:rPr>
      </w:pPr>
      <w:r>
        <w:rPr>
          <w:rFonts w:eastAsia="Calibri" w:cs="Arial"/>
          <w:szCs w:val="22"/>
          <w:lang w:eastAsia="en-US"/>
        </w:rPr>
        <w:t xml:space="preserve">(i)     </w:t>
      </w:r>
      <w:r w:rsidR="00A0014A">
        <w:rPr>
          <w:rFonts w:eastAsia="Calibri" w:cs="Arial"/>
          <w:szCs w:val="22"/>
          <w:lang w:eastAsia="en-US"/>
        </w:rPr>
        <w:t xml:space="preserve">That Council approves the Corporate Plan for 2019-20 attached at </w:t>
      </w:r>
      <w:r w:rsidR="00A0014A" w:rsidRPr="00365867">
        <w:rPr>
          <w:rFonts w:eastAsia="Calibri" w:cs="Arial"/>
          <w:b/>
          <w:szCs w:val="22"/>
          <w:lang w:eastAsia="en-US"/>
        </w:rPr>
        <w:t>Appendix 1</w:t>
      </w:r>
      <w:r>
        <w:rPr>
          <w:rFonts w:eastAsia="Calibri" w:cs="Arial"/>
          <w:szCs w:val="22"/>
          <w:lang w:eastAsia="en-US"/>
        </w:rPr>
        <w:t>.</w:t>
      </w:r>
      <w:r>
        <w:rPr>
          <w:rFonts w:eastAsia="Calibri" w:cs="Arial"/>
          <w:szCs w:val="22"/>
          <w:lang w:eastAsia="en-US"/>
        </w:rPr>
        <w:br/>
      </w:r>
    </w:p>
    <w:p w:rsidR="00B30B7C" w:rsidRDefault="00B30B7C" w:rsidP="00A0014A">
      <w:pPr>
        <w:ind w:left="1440" w:hanging="720"/>
        <w:jc w:val="both"/>
        <w:rPr>
          <w:rFonts w:eastAsia="Calibri" w:cs="Arial"/>
          <w:szCs w:val="22"/>
          <w:lang w:eastAsia="en-US"/>
        </w:rPr>
      </w:pPr>
      <w:r>
        <w:rPr>
          <w:rFonts w:eastAsia="Calibri" w:cs="Arial"/>
          <w:szCs w:val="22"/>
          <w:lang w:eastAsia="en-US"/>
        </w:rPr>
        <w:t>(ii)    That Council acknowledge the Corporate Plan Risk Register and Corporate Risk Register for 2019-2020, in addition to the Equality Impact Assessment.</w:t>
      </w:r>
    </w:p>
    <w:p w:rsidR="00A0014A" w:rsidRDefault="00A0014A" w:rsidP="00715298">
      <w:pPr>
        <w:jc w:val="both"/>
        <w:rPr>
          <w:rFonts w:eastAsia="Calibri" w:cs="Arial"/>
          <w:szCs w:val="22"/>
          <w:lang w:eastAsia="en-US"/>
        </w:rPr>
      </w:pPr>
      <w:r>
        <w:rPr>
          <w:rFonts w:eastAsia="Calibri" w:cs="Arial"/>
          <w:szCs w:val="22"/>
          <w:lang w:eastAsia="en-US"/>
        </w:rPr>
        <w:t xml:space="preserve"> </w:t>
      </w:r>
    </w:p>
    <w:p w:rsidR="00F2123D" w:rsidRDefault="00F2123D" w:rsidP="00F2123D">
      <w:pPr>
        <w:jc w:val="both"/>
        <w:rPr>
          <w:rFonts w:eastAsia="Calibri" w:cs="Arial"/>
          <w:szCs w:val="22"/>
          <w:lang w:eastAsia="en-US"/>
        </w:rPr>
      </w:pPr>
    </w:p>
    <w:p w:rsidR="00BD2AFE" w:rsidRDefault="00CC4337" w:rsidP="00CC4337">
      <w:pPr>
        <w:numPr>
          <w:ilvl w:val="0"/>
          <w:numId w:val="8"/>
        </w:numPr>
        <w:ind w:left="567" w:hanging="567"/>
        <w:rPr>
          <w:b/>
          <w:color w:val="000000"/>
          <w:szCs w:val="22"/>
        </w:rPr>
      </w:pPr>
      <w:r w:rsidRPr="00D54668">
        <w:rPr>
          <w:b/>
          <w:color w:val="000000"/>
          <w:szCs w:val="22"/>
        </w:rPr>
        <w:t>REASONS FOR THE DECISION</w:t>
      </w:r>
    </w:p>
    <w:p w:rsidR="00601E49" w:rsidRPr="00D54668" w:rsidRDefault="00601E49" w:rsidP="00601E49">
      <w:pPr>
        <w:ind w:left="567"/>
        <w:rPr>
          <w:b/>
          <w:color w:val="000000"/>
          <w:szCs w:val="22"/>
        </w:rPr>
      </w:pPr>
    </w:p>
    <w:p w:rsidR="0055106E" w:rsidRDefault="00715298" w:rsidP="005405C1">
      <w:pPr>
        <w:pStyle w:val="ListParagraph"/>
        <w:numPr>
          <w:ilvl w:val="1"/>
          <w:numId w:val="8"/>
        </w:numPr>
        <w:ind w:left="567" w:hanging="567"/>
        <w:rPr>
          <w:rFonts w:ascii="Arial" w:hAnsi="Arial" w:cs="Arial"/>
          <w:color w:val="000000" w:themeColor="text1"/>
        </w:rPr>
      </w:pPr>
      <w:r>
        <w:rPr>
          <w:rFonts w:ascii="Arial" w:hAnsi="Arial" w:cs="Arial"/>
          <w:color w:val="000000" w:themeColor="text1"/>
        </w:rPr>
        <w:t>T</w:t>
      </w:r>
      <w:r w:rsidR="008E26BA" w:rsidRPr="0055106E">
        <w:rPr>
          <w:rFonts w:ascii="Arial" w:hAnsi="Arial" w:cs="Arial"/>
          <w:color w:val="000000" w:themeColor="text1"/>
        </w:rPr>
        <w:t xml:space="preserve">he </w:t>
      </w:r>
      <w:r w:rsidR="0055106E" w:rsidRPr="0055106E">
        <w:rPr>
          <w:rFonts w:ascii="Arial" w:hAnsi="Arial" w:cs="Arial"/>
          <w:color w:val="000000" w:themeColor="text1"/>
        </w:rPr>
        <w:t xml:space="preserve">updated </w:t>
      </w:r>
      <w:r w:rsidR="008E26BA" w:rsidRPr="0055106E">
        <w:rPr>
          <w:rFonts w:ascii="Arial" w:hAnsi="Arial" w:cs="Arial"/>
          <w:color w:val="000000" w:themeColor="text1"/>
        </w:rPr>
        <w:t xml:space="preserve">2019-2020 Corporate Plan has </w:t>
      </w:r>
      <w:r w:rsidR="0055106E" w:rsidRPr="0055106E">
        <w:rPr>
          <w:rFonts w:ascii="Arial" w:hAnsi="Arial" w:cs="Arial"/>
          <w:color w:val="000000" w:themeColor="text1"/>
        </w:rPr>
        <w:t>responded to</w:t>
      </w:r>
      <w:r w:rsidR="008E26BA" w:rsidRPr="0055106E">
        <w:rPr>
          <w:rFonts w:ascii="Arial" w:hAnsi="Arial" w:cs="Arial"/>
          <w:color w:val="000000" w:themeColor="text1"/>
        </w:rPr>
        <w:t xml:space="preserve"> the findings </w:t>
      </w:r>
      <w:r w:rsidR="0055106E" w:rsidRPr="0055106E">
        <w:rPr>
          <w:rFonts w:ascii="Arial" w:hAnsi="Arial" w:cs="Arial"/>
          <w:color w:val="000000" w:themeColor="text1"/>
        </w:rPr>
        <w:t>of</w:t>
      </w:r>
      <w:r w:rsidR="008E26BA" w:rsidRPr="0055106E">
        <w:rPr>
          <w:rFonts w:ascii="Arial" w:hAnsi="Arial" w:cs="Arial"/>
          <w:color w:val="000000" w:themeColor="text1"/>
        </w:rPr>
        <w:t xml:space="preserve"> the Community Strategy consultation carried out by South Ribble Partnership. </w:t>
      </w:r>
    </w:p>
    <w:p w:rsidR="0055106E" w:rsidRPr="0055106E" w:rsidRDefault="0055106E" w:rsidP="0055106E">
      <w:pPr>
        <w:pStyle w:val="ListParagraph"/>
        <w:ind w:left="360"/>
        <w:rPr>
          <w:rFonts w:ascii="Arial" w:hAnsi="Arial" w:cs="Arial"/>
          <w:color w:val="000000" w:themeColor="text1"/>
        </w:rPr>
      </w:pPr>
    </w:p>
    <w:p w:rsidR="00715298" w:rsidRDefault="00715298" w:rsidP="005405C1">
      <w:pPr>
        <w:pStyle w:val="ListParagraph"/>
        <w:numPr>
          <w:ilvl w:val="1"/>
          <w:numId w:val="8"/>
        </w:numPr>
        <w:ind w:left="567" w:hanging="567"/>
        <w:rPr>
          <w:rFonts w:ascii="Arial" w:hAnsi="Arial" w:cs="Arial"/>
          <w:color w:val="000000" w:themeColor="text1"/>
        </w:rPr>
      </w:pPr>
      <w:r>
        <w:rPr>
          <w:rFonts w:ascii="Arial" w:hAnsi="Arial" w:cs="Arial"/>
          <w:color w:val="000000" w:themeColor="text1"/>
        </w:rPr>
        <w:lastRenderedPageBreak/>
        <w:t>This plan brings forward specific programmes and projects that will be delivered by South Ribble Borough Council throughout 2019-2020.</w:t>
      </w:r>
    </w:p>
    <w:p w:rsidR="00715298" w:rsidRPr="00715298" w:rsidRDefault="00715298" w:rsidP="00715298">
      <w:pPr>
        <w:pStyle w:val="ListParagraph"/>
        <w:rPr>
          <w:rFonts w:ascii="Arial" w:hAnsi="Arial" w:cs="Arial"/>
          <w:color w:val="000000" w:themeColor="text1"/>
        </w:rPr>
      </w:pPr>
    </w:p>
    <w:p w:rsidR="00985F74" w:rsidRDefault="00985F74" w:rsidP="00F2123D">
      <w:pPr>
        <w:ind w:left="567" w:hanging="567"/>
        <w:rPr>
          <w:color w:val="000000" w:themeColor="text1"/>
          <w:szCs w:val="22"/>
        </w:rPr>
      </w:pPr>
    </w:p>
    <w:p w:rsidR="00985F74" w:rsidRDefault="00985F74" w:rsidP="0055106E">
      <w:pPr>
        <w:rPr>
          <w:color w:val="000000" w:themeColor="text1"/>
          <w:szCs w:val="22"/>
        </w:rPr>
      </w:pPr>
    </w:p>
    <w:p w:rsidR="00601E49" w:rsidRDefault="00F2123D" w:rsidP="0065176C">
      <w:pPr>
        <w:keepNext/>
        <w:numPr>
          <w:ilvl w:val="0"/>
          <w:numId w:val="8"/>
        </w:numPr>
        <w:ind w:left="567" w:hanging="567"/>
        <w:outlineLvl w:val="0"/>
        <w:rPr>
          <w:b/>
          <w:szCs w:val="22"/>
        </w:rPr>
      </w:pPr>
      <w:r>
        <w:rPr>
          <w:b/>
          <w:szCs w:val="22"/>
        </w:rPr>
        <w:t>EXECUTIVE SUMMARY</w:t>
      </w:r>
    </w:p>
    <w:p w:rsidR="00F2123D" w:rsidRPr="00F2123D" w:rsidRDefault="00F2123D" w:rsidP="00601E49">
      <w:pPr>
        <w:keepNext/>
        <w:ind w:left="567"/>
        <w:outlineLvl w:val="0"/>
        <w:rPr>
          <w:b/>
          <w:szCs w:val="22"/>
        </w:rPr>
      </w:pPr>
      <w:r>
        <w:rPr>
          <w:b/>
          <w:szCs w:val="22"/>
        </w:rPr>
        <w:br/>
      </w:r>
      <w:r>
        <w:rPr>
          <w:szCs w:val="22"/>
        </w:rPr>
        <w:t>This report aims to:</w:t>
      </w:r>
      <w:r w:rsidR="00985F74">
        <w:rPr>
          <w:szCs w:val="22"/>
        </w:rPr>
        <w:br/>
      </w:r>
    </w:p>
    <w:p w:rsidR="00F2123D" w:rsidRPr="00F2123D" w:rsidRDefault="00985F74" w:rsidP="0055106E">
      <w:pPr>
        <w:pStyle w:val="ListParagraph"/>
        <w:keepNext/>
        <w:numPr>
          <w:ilvl w:val="0"/>
          <w:numId w:val="20"/>
        </w:numPr>
        <w:outlineLvl w:val="0"/>
        <w:rPr>
          <w:rFonts w:ascii="Arial" w:hAnsi="Arial" w:cs="Arial"/>
          <w:b/>
        </w:rPr>
      </w:pPr>
      <w:r>
        <w:rPr>
          <w:rFonts w:ascii="Arial" w:hAnsi="Arial" w:cs="Arial"/>
        </w:rPr>
        <w:t>Articulate</w:t>
      </w:r>
      <w:r w:rsidR="00F2123D" w:rsidRPr="00F2123D">
        <w:rPr>
          <w:rFonts w:ascii="Arial" w:hAnsi="Arial" w:cs="Arial"/>
        </w:rPr>
        <w:t xml:space="preserve"> how the Council has used the findings from the Community Strategy consultation to build </w:t>
      </w:r>
      <w:r>
        <w:rPr>
          <w:rFonts w:ascii="Arial" w:hAnsi="Arial" w:cs="Arial"/>
        </w:rPr>
        <w:t>upon 2018-2019 progress, to</w:t>
      </w:r>
      <w:r w:rsidR="00F2123D" w:rsidRPr="00F2123D">
        <w:rPr>
          <w:rFonts w:ascii="Arial" w:hAnsi="Arial" w:cs="Arial"/>
        </w:rPr>
        <w:t xml:space="preserve"> shape programmes and projects </w:t>
      </w:r>
      <w:r>
        <w:rPr>
          <w:rFonts w:ascii="Arial" w:hAnsi="Arial" w:cs="Arial"/>
        </w:rPr>
        <w:t xml:space="preserve">for delivery throughout 2019-2020 </w:t>
      </w:r>
      <w:r w:rsidR="00F2123D" w:rsidRPr="00F2123D">
        <w:rPr>
          <w:rFonts w:ascii="Arial" w:hAnsi="Arial" w:cs="Arial"/>
        </w:rPr>
        <w:t>that meet t</w:t>
      </w:r>
      <w:r w:rsidR="001945EE">
        <w:rPr>
          <w:rFonts w:ascii="Arial" w:hAnsi="Arial" w:cs="Arial"/>
        </w:rPr>
        <w:t>he</w:t>
      </w:r>
      <w:r w:rsidR="00F2123D" w:rsidRPr="00F2123D">
        <w:rPr>
          <w:rFonts w:ascii="Arial" w:hAnsi="Arial" w:cs="Arial"/>
        </w:rPr>
        <w:t xml:space="preserve"> needs</w:t>
      </w:r>
      <w:r>
        <w:rPr>
          <w:rFonts w:ascii="Arial" w:hAnsi="Arial" w:cs="Arial"/>
        </w:rPr>
        <w:t xml:space="preserve"> and asks</w:t>
      </w:r>
      <w:r w:rsidR="00F2123D" w:rsidRPr="00F2123D">
        <w:rPr>
          <w:rFonts w:ascii="Arial" w:hAnsi="Arial" w:cs="Arial"/>
        </w:rPr>
        <w:t xml:space="preserve"> of the community</w:t>
      </w:r>
      <w:r w:rsidR="00F2123D">
        <w:rPr>
          <w:rFonts w:ascii="Arial" w:hAnsi="Arial" w:cs="Arial"/>
        </w:rPr>
        <w:t>.</w:t>
      </w:r>
    </w:p>
    <w:p w:rsidR="00985F74" w:rsidRPr="00985F74" w:rsidRDefault="00F2123D" w:rsidP="0055106E">
      <w:pPr>
        <w:pStyle w:val="ListParagraph"/>
        <w:keepNext/>
        <w:numPr>
          <w:ilvl w:val="0"/>
          <w:numId w:val="20"/>
        </w:numPr>
        <w:outlineLvl w:val="0"/>
        <w:rPr>
          <w:rFonts w:ascii="Arial" w:hAnsi="Arial" w:cs="Arial"/>
          <w:b/>
        </w:rPr>
      </w:pPr>
      <w:r>
        <w:rPr>
          <w:rFonts w:ascii="Arial" w:hAnsi="Arial" w:cs="Arial"/>
        </w:rPr>
        <w:t>Outline the Council’s vision and priorities</w:t>
      </w:r>
      <w:r w:rsidR="00715298">
        <w:rPr>
          <w:rFonts w:ascii="Arial" w:hAnsi="Arial" w:cs="Arial"/>
        </w:rPr>
        <w:t>.</w:t>
      </w:r>
    </w:p>
    <w:p w:rsidR="00985F74"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Introduce the Council’s 2019-2020 </w:t>
      </w:r>
      <w:r w:rsidR="00715298">
        <w:rPr>
          <w:rFonts w:ascii="Arial" w:hAnsi="Arial" w:cs="Arial"/>
        </w:rPr>
        <w:t xml:space="preserve">Corporate Plan Risk Register, 2019-2020 </w:t>
      </w:r>
      <w:r>
        <w:rPr>
          <w:rFonts w:ascii="Arial" w:hAnsi="Arial" w:cs="Arial"/>
        </w:rPr>
        <w:t>Corporate Risk Register</w:t>
      </w:r>
      <w:r w:rsidR="00715298">
        <w:rPr>
          <w:rFonts w:ascii="Arial" w:hAnsi="Arial" w:cs="Arial"/>
        </w:rPr>
        <w:t>, and 2019-2020 Corporate Plan Equality Impact Assessment</w:t>
      </w:r>
      <w:r>
        <w:rPr>
          <w:rFonts w:ascii="Arial" w:hAnsi="Arial" w:cs="Arial"/>
        </w:rPr>
        <w:t>.</w:t>
      </w:r>
    </w:p>
    <w:p w:rsidR="00985F74" w:rsidRPr="00985F74" w:rsidRDefault="00715298" w:rsidP="0055106E">
      <w:pPr>
        <w:pStyle w:val="ListParagraph"/>
        <w:keepNext/>
        <w:numPr>
          <w:ilvl w:val="0"/>
          <w:numId w:val="20"/>
        </w:numPr>
        <w:outlineLvl w:val="0"/>
        <w:rPr>
          <w:rFonts w:ascii="Arial" w:hAnsi="Arial" w:cs="Arial"/>
          <w:b/>
        </w:rPr>
      </w:pPr>
      <w:r>
        <w:rPr>
          <w:rFonts w:ascii="Arial" w:hAnsi="Arial" w:cs="Arial"/>
        </w:rPr>
        <w:t>Set out</w:t>
      </w:r>
      <w:r w:rsidR="00985F74">
        <w:rPr>
          <w:rFonts w:ascii="Arial" w:hAnsi="Arial" w:cs="Arial"/>
        </w:rPr>
        <w:t xml:space="preserve"> the consultation carried out for the development of the 2019-2020 Corporate Plan and the outcome of this. </w:t>
      </w:r>
    </w:p>
    <w:p w:rsidR="00985F74" w:rsidRPr="00985F74" w:rsidRDefault="00715298" w:rsidP="0055106E">
      <w:pPr>
        <w:pStyle w:val="ListParagraph"/>
        <w:keepNext/>
        <w:numPr>
          <w:ilvl w:val="0"/>
          <w:numId w:val="20"/>
        </w:numPr>
        <w:outlineLvl w:val="0"/>
        <w:rPr>
          <w:rFonts w:ascii="Arial" w:hAnsi="Arial" w:cs="Arial"/>
          <w:b/>
        </w:rPr>
      </w:pPr>
      <w:r>
        <w:rPr>
          <w:rFonts w:ascii="Arial" w:hAnsi="Arial" w:cs="Arial"/>
        </w:rPr>
        <w:t>Confirm</w:t>
      </w:r>
      <w:r w:rsidR="00985F74">
        <w:rPr>
          <w:rFonts w:ascii="Arial" w:hAnsi="Arial" w:cs="Arial"/>
        </w:rPr>
        <w:t xml:space="preserve"> the Council</w:t>
      </w:r>
      <w:r w:rsidR="001945EE">
        <w:rPr>
          <w:rFonts w:ascii="Arial" w:hAnsi="Arial" w:cs="Arial"/>
        </w:rPr>
        <w:t>’</w:t>
      </w:r>
      <w:r w:rsidR="00985F74">
        <w:rPr>
          <w:rFonts w:ascii="Arial" w:hAnsi="Arial" w:cs="Arial"/>
        </w:rPr>
        <w:t>s ‘Performance Management, Review and Continuous Improvement approach’.</w:t>
      </w:r>
    </w:p>
    <w:p w:rsidR="00985F74"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Identify how the performance of the 2019-2020 Corporate Plan will be measured. </w:t>
      </w:r>
    </w:p>
    <w:p w:rsidR="00F2123D"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Consider implications of the 2019-2020 Corporate Plan, including financial, HR, legal, ICT, property and assets, risk and equality. </w:t>
      </w:r>
      <w:r>
        <w:rPr>
          <w:rFonts w:ascii="Arial" w:hAnsi="Arial" w:cs="Arial"/>
          <w:b/>
        </w:rPr>
        <w:br/>
      </w:r>
    </w:p>
    <w:p w:rsidR="008C04DA" w:rsidRDefault="008C04DA" w:rsidP="0065176C">
      <w:pPr>
        <w:keepNext/>
        <w:numPr>
          <w:ilvl w:val="0"/>
          <w:numId w:val="8"/>
        </w:numPr>
        <w:ind w:left="567" w:hanging="567"/>
        <w:outlineLvl w:val="0"/>
        <w:rPr>
          <w:b/>
          <w:szCs w:val="22"/>
        </w:rPr>
      </w:pPr>
      <w:r w:rsidRPr="008C04DA">
        <w:rPr>
          <w:b/>
          <w:szCs w:val="22"/>
        </w:rPr>
        <w:t>CORPORATE PRIORITIES</w:t>
      </w:r>
    </w:p>
    <w:p w:rsidR="00601E49" w:rsidRDefault="00601E49" w:rsidP="00601E49">
      <w:pPr>
        <w:keepNext/>
        <w:ind w:left="567"/>
        <w:outlineLvl w:val="0"/>
        <w:rPr>
          <w:b/>
          <w:szCs w:val="22"/>
        </w:rPr>
      </w:pPr>
    </w:p>
    <w:p w:rsidR="008C04DA" w:rsidRDefault="00911FD5" w:rsidP="005405C1">
      <w:pPr>
        <w:keepNext/>
        <w:tabs>
          <w:tab w:val="left" w:pos="567"/>
        </w:tabs>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8E26BA" w:rsidP="008E26BA">
            <w:pPr>
              <w:jc w:val="center"/>
              <w:rPr>
                <w:szCs w:val="22"/>
                <w:highlight w:val="yellow"/>
              </w:rPr>
            </w:pPr>
            <w:r w:rsidRPr="00C2298E">
              <w:rPr>
                <w:b/>
                <w:szCs w:val="22"/>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8E26BA" w:rsidP="008E26BA">
            <w:pPr>
              <w:jc w:val="center"/>
              <w:rPr>
                <w:szCs w:val="22"/>
                <w:highlight w:val="yellow"/>
              </w:rPr>
            </w:pPr>
            <w:r w:rsidRPr="00C2298E">
              <w:rPr>
                <w:b/>
                <w:szCs w:val="22"/>
              </w:rPr>
              <w:sym w:font="Wingdings" w:char="F0FC"/>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8E26BA" w:rsidP="008E26BA">
            <w:pPr>
              <w:jc w:val="center"/>
              <w:rPr>
                <w:szCs w:val="22"/>
              </w:rPr>
            </w:pPr>
            <w:r w:rsidRPr="00C2298E">
              <w:rPr>
                <w:b/>
                <w:szCs w:val="22"/>
              </w:rPr>
              <w:sym w:font="Wingdings" w:char="F0FC"/>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8E26BA" w:rsidP="008E26BA">
            <w:pPr>
              <w:jc w:val="center"/>
              <w:rPr>
                <w:szCs w:val="22"/>
              </w:rPr>
            </w:pPr>
            <w:r w:rsidRPr="00C2298E">
              <w:rPr>
                <w:b/>
                <w:szCs w:val="22"/>
              </w:rPr>
              <w:sym w:font="Wingdings" w:char="F0FC"/>
            </w:r>
          </w:p>
        </w:tc>
      </w:tr>
    </w:tbl>
    <w:p w:rsidR="008C04DA" w:rsidRDefault="008C04DA" w:rsidP="008C04DA">
      <w:pPr>
        <w:keepNext/>
        <w:ind w:left="360"/>
        <w:outlineLvl w:val="0"/>
        <w:rPr>
          <w:szCs w:val="22"/>
        </w:rPr>
      </w:pPr>
    </w:p>
    <w:p w:rsidR="0065176C" w:rsidRDefault="002F5C5E" w:rsidP="005405C1">
      <w:pPr>
        <w:keepNext/>
        <w:numPr>
          <w:ilvl w:val="0"/>
          <w:numId w:val="8"/>
        </w:numPr>
        <w:ind w:left="567" w:hanging="567"/>
        <w:outlineLvl w:val="0"/>
        <w:rPr>
          <w:b/>
          <w:szCs w:val="22"/>
        </w:rPr>
      </w:pPr>
      <w:r w:rsidRPr="008C04DA">
        <w:rPr>
          <w:b/>
          <w:szCs w:val="22"/>
        </w:rPr>
        <w:t>BACKGROUND TO THE REPORT</w:t>
      </w:r>
    </w:p>
    <w:p w:rsidR="00601E49" w:rsidRDefault="00601E49" w:rsidP="00601E49">
      <w:pPr>
        <w:keepNext/>
        <w:ind w:left="567"/>
        <w:outlineLvl w:val="0"/>
        <w:rPr>
          <w:b/>
          <w:szCs w:val="22"/>
        </w:rPr>
      </w:pPr>
    </w:p>
    <w:p w:rsidR="0093421F" w:rsidRDefault="0093421F" w:rsidP="005405C1">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 xml:space="preserve">In 2018-2019 the Council agreed on a vision for both the Council and for </w:t>
      </w:r>
      <w:r w:rsidR="00985F74">
        <w:rPr>
          <w:rFonts w:ascii="Arial" w:eastAsia="Times New Roman" w:hAnsi="Arial"/>
          <w:lang w:eastAsia="en-GB"/>
        </w:rPr>
        <w:t>the Borough, in addition to three</w:t>
      </w:r>
      <w:r>
        <w:rPr>
          <w:rFonts w:ascii="Arial" w:eastAsia="Times New Roman" w:hAnsi="Arial"/>
          <w:lang w:eastAsia="en-GB"/>
        </w:rPr>
        <w:t xml:space="preserve"> five-year corporate priorities which are set to be in place until 2023. Both the vision and cor</w:t>
      </w:r>
      <w:r w:rsidR="00412DBE">
        <w:rPr>
          <w:rFonts w:ascii="Arial" w:eastAsia="Times New Roman" w:hAnsi="Arial"/>
          <w:lang w:eastAsia="en-GB"/>
        </w:rPr>
        <w:t>porate priorities were shaped through</w:t>
      </w:r>
      <w:r>
        <w:rPr>
          <w:rFonts w:ascii="Arial" w:eastAsia="Times New Roman" w:hAnsi="Arial"/>
          <w:lang w:eastAsia="en-GB"/>
        </w:rPr>
        <w:t xml:space="preserve"> input from residents (via a resident survey completed in 2017), and engagements with both local businesses and partner organisations.</w:t>
      </w:r>
    </w:p>
    <w:p w:rsidR="0093421F" w:rsidRPr="006B0049" w:rsidRDefault="0093421F" w:rsidP="005405C1">
      <w:pPr>
        <w:pStyle w:val="ListParagraph"/>
        <w:ind w:left="567" w:hanging="567"/>
        <w:rPr>
          <w:rFonts w:ascii="Arial" w:eastAsia="Times New Roman" w:hAnsi="Arial"/>
          <w:lang w:eastAsia="en-GB"/>
        </w:rPr>
      </w:pPr>
    </w:p>
    <w:p w:rsidR="0093421F" w:rsidRPr="00972646" w:rsidRDefault="0093421F" w:rsidP="005405C1">
      <w:pPr>
        <w:pStyle w:val="ListParagraph"/>
        <w:numPr>
          <w:ilvl w:val="1"/>
          <w:numId w:val="8"/>
        </w:numPr>
        <w:ind w:left="567" w:hanging="567"/>
        <w:rPr>
          <w:rFonts w:ascii="Arial" w:eastAsia="Times New Roman" w:hAnsi="Arial"/>
          <w:lang w:eastAsia="en-GB"/>
        </w:rPr>
      </w:pPr>
      <w:r w:rsidRPr="00972646">
        <w:rPr>
          <w:rFonts w:ascii="Arial" w:eastAsia="Times New Roman" w:hAnsi="Arial"/>
          <w:lang w:eastAsia="en-GB"/>
        </w:rPr>
        <w:t>As a member of the South Ribble Partnership, the Council has worked in collaboration with partner organisations to develop a Community Strategy for 2019-2</w:t>
      </w:r>
      <w:r w:rsidR="00412DBE">
        <w:rPr>
          <w:rFonts w:ascii="Arial" w:eastAsia="Times New Roman" w:hAnsi="Arial"/>
          <w:lang w:eastAsia="en-GB"/>
        </w:rPr>
        <w:t>024, with the four priorities being identified as</w:t>
      </w:r>
      <w:r w:rsidRPr="00972646">
        <w:rPr>
          <w:rFonts w:ascii="Arial" w:eastAsia="Times New Roman" w:hAnsi="Arial"/>
          <w:lang w:eastAsia="en-GB"/>
        </w:rPr>
        <w:t xml:space="preserve"> Effective Partnerships, Growth, Connected, </w:t>
      </w:r>
      <w:r>
        <w:rPr>
          <w:rFonts w:ascii="Arial" w:eastAsia="Times New Roman" w:hAnsi="Arial"/>
          <w:lang w:eastAsia="en-GB"/>
        </w:rPr>
        <w:t>and Place, as discussed in the previous item on the agenda.</w:t>
      </w:r>
      <w:r>
        <w:rPr>
          <w:rFonts w:ascii="Arial" w:eastAsia="Times New Roman" w:hAnsi="Arial"/>
          <w:lang w:eastAsia="en-GB"/>
        </w:rPr>
        <w:br/>
      </w:r>
    </w:p>
    <w:p w:rsidR="0093421F" w:rsidRDefault="0093421F" w:rsidP="005405C1">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 xml:space="preserve">To develop this strategy a significant amount of consultation was carried out across the community, to ensure that the strategy reflects the wants and needs of those who live, work, provide services, and do business within South Ribble. </w:t>
      </w:r>
    </w:p>
    <w:p w:rsidR="0093421F" w:rsidRDefault="0093421F" w:rsidP="005405C1">
      <w:pPr>
        <w:pStyle w:val="ListParagraph"/>
        <w:ind w:left="567" w:hanging="567"/>
        <w:rPr>
          <w:rFonts w:ascii="Arial" w:eastAsia="Times New Roman" w:hAnsi="Arial"/>
          <w:lang w:eastAsia="en-GB"/>
        </w:rPr>
      </w:pPr>
    </w:p>
    <w:p w:rsidR="0093421F" w:rsidRPr="00412DBE" w:rsidRDefault="0093421F" w:rsidP="005405C1">
      <w:pPr>
        <w:pStyle w:val="ListParagraph"/>
        <w:numPr>
          <w:ilvl w:val="1"/>
          <w:numId w:val="8"/>
        </w:numPr>
        <w:ind w:left="567" w:hanging="567"/>
        <w:rPr>
          <w:rFonts w:ascii="Arial" w:eastAsia="Times New Roman" w:hAnsi="Arial"/>
          <w:lang w:eastAsia="en-GB"/>
        </w:rPr>
      </w:pPr>
      <w:r w:rsidRPr="00AA0D80">
        <w:rPr>
          <w:rFonts w:ascii="Arial" w:eastAsia="Times New Roman" w:hAnsi="Arial"/>
          <w:lang w:eastAsia="en-GB"/>
        </w:rPr>
        <w:t>This consultation included 20 interviews with senior members of key org</w:t>
      </w:r>
      <w:r>
        <w:rPr>
          <w:rFonts w:ascii="Arial" w:eastAsia="Times New Roman" w:hAnsi="Arial"/>
          <w:lang w:eastAsia="en-GB"/>
        </w:rPr>
        <w:t>anisations within South Ribble</w:t>
      </w:r>
      <w:r w:rsidRPr="00AA0D80">
        <w:rPr>
          <w:rFonts w:ascii="Arial" w:eastAsia="Times New Roman" w:hAnsi="Arial"/>
          <w:lang w:eastAsia="en-GB"/>
        </w:rPr>
        <w:t>,</w:t>
      </w:r>
      <w:r w:rsidR="00412DBE">
        <w:rPr>
          <w:rFonts w:ascii="Arial" w:eastAsia="Times New Roman" w:hAnsi="Arial"/>
          <w:lang w:eastAsia="en-GB"/>
        </w:rPr>
        <w:t xml:space="preserve"> two partner workshops</w:t>
      </w:r>
      <w:r w:rsidRPr="00AA0D80">
        <w:rPr>
          <w:rFonts w:ascii="Arial" w:eastAsia="Times New Roman" w:hAnsi="Arial"/>
          <w:lang w:eastAsia="en-GB"/>
        </w:rPr>
        <w:t>, each having over 60 attendees representing over 30 partner organisat</w:t>
      </w:r>
      <w:r w:rsidR="00412DBE">
        <w:rPr>
          <w:rFonts w:ascii="Arial" w:eastAsia="Times New Roman" w:hAnsi="Arial"/>
          <w:lang w:eastAsia="en-GB"/>
        </w:rPr>
        <w:t xml:space="preserve">ions, a Member workshop, and a survey </w:t>
      </w:r>
      <w:r w:rsidRPr="00AA0D80">
        <w:rPr>
          <w:rFonts w:ascii="Arial" w:eastAsia="Times New Roman" w:hAnsi="Arial"/>
          <w:lang w:eastAsia="en-GB"/>
        </w:rPr>
        <w:t>shared with the public receiving over 1,600 responses, which was externally analysed receiving a score of 95% in regard to the</w:t>
      </w:r>
      <w:r>
        <w:rPr>
          <w:rFonts w:ascii="Arial" w:eastAsia="Times New Roman" w:hAnsi="Arial"/>
          <w:lang w:eastAsia="en-GB"/>
        </w:rPr>
        <w:t xml:space="preserve"> survey sample’s</w:t>
      </w:r>
      <w:r w:rsidRPr="00AA0D80">
        <w:rPr>
          <w:rFonts w:ascii="Arial" w:eastAsia="Times New Roman" w:hAnsi="Arial"/>
          <w:lang w:eastAsia="en-GB"/>
        </w:rPr>
        <w:t xml:space="preserve"> representativeness of the Borough</w:t>
      </w:r>
      <w:r>
        <w:rPr>
          <w:rFonts w:ascii="Arial" w:eastAsia="Times New Roman" w:hAnsi="Arial"/>
          <w:lang w:eastAsia="en-GB"/>
        </w:rPr>
        <w:t>.</w:t>
      </w:r>
    </w:p>
    <w:p w:rsidR="008C04DA" w:rsidRPr="0055106E" w:rsidRDefault="0093421F" w:rsidP="005405C1">
      <w:pPr>
        <w:keepNext/>
        <w:numPr>
          <w:ilvl w:val="1"/>
          <w:numId w:val="8"/>
        </w:numPr>
        <w:ind w:left="567" w:hanging="567"/>
        <w:outlineLvl w:val="0"/>
        <w:rPr>
          <w:b/>
          <w:color w:val="2E74B5" w:themeColor="accent1" w:themeShade="BF"/>
          <w:szCs w:val="22"/>
        </w:rPr>
      </w:pPr>
      <w:r w:rsidRPr="001F605E">
        <w:t xml:space="preserve">Based on the findings within the Community Strategy consultation, </w:t>
      </w:r>
      <w:r>
        <w:t>w</w:t>
      </w:r>
      <w:r w:rsidRPr="001F605E">
        <w:t xml:space="preserve">e have built upon the work delivered </w:t>
      </w:r>
      <w:r>
        <w:t>throughout 2018-2019</w:t>
      </w:r>
      <w:r w:rsidRPr="001F605E">
        <w:t xml:space="preserve"> across each of our corporate priorities</w:t>
      </w:r>
      <w:r>
        <w:t>,</w:t>
      </w:r>
      <w:r w:rsidRPr="001F605E">
        <w:t xml:space="preserve"> to ensure that each of our programmes and projects contribute towards delivering what the community has asked for. More detail can be found at </w:t>
      </w:r>
      <w:r w:rsidRPr="001F605E">
        <w:rPr>
          <w:b/>
        </w:rPr>
        <w:t>Appendix 1</w:t>
      </w:r>
      <w:r w:rsidRPr="001F605E">
        <w:t>: Corporate Plan 2019-2020.</w:t>
      </w:r>
      <w:r>
        <w:br/>
      </w:r>
    </w:p>
    <w:p w:rsidR="008C04DA" w:rsidRDefault="0037228A" w:rsidP="00601E49">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EF3B6C" w:rsidRPr="00377E94" w:rsidRDefault="00EF3B6C" w:rsidP="00EF3B6C">
      <w:pPr>
        <w:keepNext/>
        <w:ind w:left="567"/>
        <w:outlineLvl w:val="0"/>
        <w:rPr>
          <w:b/>
          <w:szCs w:val="22"/>
          <w:u w:val="single"/>
        </w:rPr>
      </w:pPr>
    </w:p>
    <w:p w:rsidR="005405C1" w:rsidRDefault="00377E94" w:rsidP="005405C1">
      <w:pPr>
        <w:keepNext/>
        <w:numPr>
          <w:ilvl w:val="1"/>
          <w:numId w:val="8"/>
        </w:numPr>
        <w:ind w:left="567" w:hanging="567"/>
        <w:outlineLvl w:val="0"/>
        <w:rPr>
          <w:rFonts w:cs="Arial"/>
          <w:b/>
          <w:color w:val="000000" w:themeColor="text1"/>
          <w:szCs w:val="22"/>
          <w:u w:val="single"/>
        </w:rPr>
      </w:pPr>
      <w:r w:rsidRPr="00377E94">
        <w:rPr>
          <w:rFonts w:cs="Arial"/>
          <w:b/>
          <w:color w:val="000000" w:themeColor="text1"/>
          <w:szCs w:val="22"/>
          <w:u w:val="single"/>
        </w:rPr>
        <w:t>Corporate Plan 2019-2020</w:t>
      </w:r>
    </w:p>
    <w:p w:rsidR="0093421F" w:rsidRPr="005405C1" w:rsidRDefault="0055106E" w:rsidP="005405C1">
      <w:pPr>
        <w:keepNext/>
        <w:ind w:left="567"/>
        <w:outlineLvl w:val="0"/>
        <w:rPr>
          <w:rFonts w:cs="Arial"/>
          <w:b/>
          <w:color w:val="000000" w:themeColor="text1"/>
          <w:szCs w:val="22"/>
          <w:u w:val="single"/>
        </w:rPr>
      </w:pPr>
      <w:r w:rsidRPr="005405C1">
        <w:rPr>
          <w:rFonts w:cs="Arial"/>
          <w:color w:val="000000" w:themeColor="text1"/>
          <w:szCs w:val="22"/>
        </w:rPr>
        <w:t>The</w:t>
      </w:r>
      <w:r w:rsidR="0093421F" w:rsidRPr="005405C1">
        <w:rPr>
          <w:rFonts w:cs="Arial"/>
          <w:color w:val="000000" w:themeColor="text1"/>
          <w:szCs w:val="22"/>
        </w:rPr>
        <w:t xml:space="preserve"> Corporate Plan maintains the vision developed as part of the five year plan - that </w:t>
      </w:r>
      <w:r w:rsidR="0093421F" w:rsidRPr="005405C1">
        <w:rPr>
          <w:rFonts w:cs="Arial"/>
          <w:i/>
          <w:color w:val="000000" w:themeColor="text1"/>
          <w:szCs w:val="22"/>
        </w:rPr>
        <w:t>‘</w:t>
      </w:r>
      <w:r w:rsidR="0093421F" w:rsidRPr="005405C1">
        <w:rPr>
          <w:rFonts w:cs="Arial"/>
          <w:b/>
          <w:i/>
          <w:color w:val="000000" w:themeColor="text1"/>
          <w:szCs w:val="22"/>
        </w:rPr>
        <w:t>South Ribble is and continues to be recognised nationally as the best place in the UK’</w:t>
      </w:r>
      <w:r w:rsidR="0093421F" w:rsidRPr="005405C1">
        <w:rPr>
          <w:rFonts w:cs="Arial"/>
          <w:i/>
          <w:color w:val="000000" w:themeColor="text1"/>
          <w:szCs w:val="22"/>
        </w:rPr>
        <w:t>.</w:t>
      </w:r>
      <w:r w:rsidR="0093421F" w:rsidRPr="005405C1">
        <w:rPr>
          <w:rFonts w:cs="Arial"/>
          <w:color w:val="000000" w:themeColor="text1"/>
          <w:szCs w:val="22"/>
        </w:rPr>
        <w:t xml:space="preserve"> </w:t>
      </w:r>
      <w:r w:rsidR="0093421F" w:rsidRPr="005405C1">
        <w:rPr>
          <w:rFonts w:cs="Arial"/>
          <w:color w:val="000000" w:themeColor="text1"/>
          <w:szCs w:val="22"/>
        </w:rPr>
        <w:br/>
      </w: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This means a place where people can afford to live, that has access to high quality schools, colleges and employment opportunities for everyone  and a place where people </w:t>
      </w:r>
      <w:r w:rsidRPr="00584883">
        <w:rPr>
          <w:rFonts w:cs="Arial"/>
          <w:color w:val="000000" w:themeColor="text1"/>
          <w:szCs w:val="22"/>
        </w:rPr>
        <w:lastRenderedPageBreak/>
        <w:t xml:space="preserve">choose to live because it is safe and has lots of high-quality clean, green space for people to enjoy in their leisure time.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We also want South Ribble to be a place where businesses choose to invest because they have access to a highly skilled and motivated population seeking high quality employment opportunities.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The key outcomes that underpin our vision are set out below:</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Healthy life expectancy rate is above the national average</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Above national average for access to affordable homes</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High employment rate</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School attainment and adult skills are above the national averages</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 xml:space="preserve">People feel safe in South Ribble </w:t>
      </w:r>
    </w:p>
    <w:p w:rsidR="0093421F" w:rsidRPr="0055106E" w:rsidRDefault="0093421F" w:rsidP="00730E73">
      <w:pPr>
        <w:pStyle w:val="ListParagraph"/>
        <w:keepNext/>
        <w:numPr>
          <w:ilvl w:val="0"/>
          <w:numId w:val="21"/>
        </w:numPr>
        <w:ind w:left="1418"/>
        <w:outlineLvl w:val="0"/>
        <w:rPr>
          <w:rFonts w:cs="Arial"/>
          <w:color w:val="000000" w:themeColor="text1"/>
        </w:rPr>
      </w:pPr>
      <w:r w:rsidRPr="0055106E">
        <w:rPr>
          <w:rFonts w:cs="Arial"/>
          <w:color w:val="000000" w:themeColor="text1"/>
        </w:rPr>
        <w:t xml:space="preserve">Resident satisfaction is above national average </w:t>
      </w:r>
    </w:p>
    <w:p w:rsidR="0093421F" w:rsidRPr="00584883" w:rsidRDefault="008F1CC8" w:rsidP="005405C1">
      <w:pPr>
        <w:keepNext/>
        <w:numPr>
          <w:ilvl w:val="1"/>
          <w:numId w:val="8"/>
        </w:numPr>
        <w:ind w:left="567" w:hanging="567"/>
        <w:outlineLvl w:val="0"/>
        <w:rPr>
          <w:rFonts w:cs="Arial"/>
          <w:b/>
          <w:i/>
          <w:color w:val="000000" w:themeColor="text1"/>
          <w:szCs w:val="22"/>
        </w:rPr>
      </w:pPr>
      <w:r>
        <w:rPr>
          <w:rFonts w:cs="Arial"/>
          <w:color w:val="000000" w:themeColor="text1"/>
          <w:szCs w:val="22"/>
        </w:rPr>
        <w:t xml:space="preserve">This </w:t>
      </w:r>
      <w:r w:rsidR="0093421F" w:rsidRPr="00584883">
        <w:rPr>
          <w:rFonts w:cs="Arial"/>
          <w:color w:val="000000" w:themeColor="text1"/>
          <w:szCs w:val="22"/>
        </w:rPr>
        <w:t xml:space="preserve">Corporate Plan also maintains the vision for the sort of Council we want to be – </w:t>
      </w:r>
      <w:r w:rsidR="0093421F" w:rsidRPr="00584883">
        <w:rPr>
          <w:rFonts w:cs="Arial"/>
          <w:i/>
          <w:color w:val="000000" w:themeColor="text1"/>
          <w:szCs w:val="22"/>
        </w:rPr>
        <w:t>‘</w:t>
      </w:r>
      <w:r w:rsidR="0093421F" w:rsidRPr="00584883">
        <w:rPr>
          <w:rFonts w:cs="Arial"/>
          <w:b/>
          <w:i/>
          <w:color w:val="000000" w:themeColor="text1"/>
          <w:szCs w:val="22"/>
        </w:rPr>
        <w:t>a Council that is recognised for being innovative, forward thinking and financially self-sufficient, whilst putting people at the heart of everything we do’.</w:t>
      </w:r>
    </w:p>
    <w:p w:rsidR="0093421F" w:rsidRPr="00584883" w:rsidRDefault="0093421F" w:rsidP="005405C1">
      <w:pPr>
        <w:keepNext/>
        <w:ind w:left="567" w:hanging="567"/>
        <w:outlineLvl w:val="0"/>
        <w:rPr>
          <w:rFonts w:cs="Arial"/>
          <w:b/>
          <w:color w:val="000000" w:themeColor="text1"/>
          <w:szCs w:val="22"/>
        </w:rPr>
      </w:pPr>
    </w:p>
    <w:p w:rsidR="00412DBE"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These visions align with the Community Strategy’s vision – that </w:t>
      </w:r>
      <w:r w:rsidRPr="00584883">
        <w:rPr>
          <w:rFonts w:cs="Arial"/>
          <w:b/>
          <w:i/>
          <w:color w:val="000000" w:themeColor="text1"/>
          <w:szCs w:val="22"/>
        </w:rPr>
        <w:t>‘South Ribble will continue to be known as one of the best places in the UK to live, work and do business’</w:t>
      </w:r>
      <w:r w:rsidRPr="00584883">
        <w:rPr>
          <w:rFonts w:cs="Arial"/>
          <w:i/>
          <w:color w:val="000000" w:themeColor="text1"/>
          <w:szCs w:val="22"/>
        </w:rPr>
        <w:t xml:space="preserve">, and </w:t>
      </w:r>
      <w:r w:rsidRPr="00584883">
        <w:rPr>
          <w:rFonts w:cs="Arial"/>
          <w:b/>
          <w:i/>
          <w:color w:val="000000" w:themeColor="text1"/>
          <w:szCs w:val="22"/>
        </w:rPr>
        <w:t>‘Our communities will continue to be amongst the best places to learn, thrive and grow’</w:t>
      </w:r>
      <w:r w:rsidRPr="00584883">
        <w:rPr>
          <w:rFonts w:cs="Arial"/>
          <w:i/>
          <w:color w:val="000000" w:themeColor="text1"/>
          <w:szCs w:val="22"/>
        </w:rPr>
        <w:t>.</w:t>
      </w:r>
    </w:p>
    <w:p w:rsidR="00412DBE" w:rsidRPr="0055106E" w:rsidRDefault="00412DBE" w:rsidP="0055106E">
      <w:pPr>
        <w:rPr>
          <w:rFonts w:cs="Arial"/>
          <w:color w:val="000000" w:themeColor="text1"/>
        </w:rPr>
      </w:pPr>
    </w:p>
    <w:p w:rsidR="0093421F" w:rsidRPr="00412DBE" w:rsidRDefault="0093421F" w:rsidP="005405C1">
      <w:pPr>
        <w:keepNext/>
        <w:numPr>
          <w:ilvl w:val="1"/>
          <w:numId w:val="8"/>
        </w:numPr>
        <w:ind w:left="567" w:hanging="567"/>
        <w:outlineLvl w:val="0"/>
        <w:rPr>
          <w:rFonts w:cs="Arial"/>
          <w:color w:val="000000" w:themeColor="text1"/>
          <w:szCs w:val="22"/>
        </w:rPr>
      </w:pPr>
      <w:r w:rsidRPr="00412DBE">
        <w:rPr>
          <w:rFonts w:cs="Arial"/>
          <w:color w:val="000000" w:themeColor="text1"/>
          <w:szCs w:val="22"/>
        </w:rPr>
        <w:t>The Council</w:t>
      </w:r>
      <w:r w:rsidR="00412DBE">
        <w:rPr>
          <w:rFonts w:cs="Arial"/>
          <w:color w:val="000000" w:themeColor="text1"/>
          <w:szCs w:val="22"/>
        </w:rPr>
        <w:t>’</w:t>
      </w:r>
      <w:r w:rsidRPr="00412DBE">
        <w:rPr>
          <w:rFonts w:cs="Arial"/>
          <w:color w:val="000000" w:themeColor="text1"/>
          <w:szCs w:val="22"/>
        </w:rPr>
        <w:t xml:space="preserve">s </w:t>
      </w:r>
      <w:r w:rsidR="00412DBE">
        <w:rPr>
          <w:rFonts w:cs="Arial"/>
          <w:color w:val="000000" w:themeColor="text1"/>
          <w:szCs w:val="22"/>
        </w:rPr>
        <w:t xml:space="preserve">visions are underpinned </w:t>
      </w:r>
      <w:r w:rsidR="00B30B7C">
        <w:rPr>
          <w:rFonts w:cs="Arial"/>
          <w:color w:val="000000" w:themeColor="text1"/>
          <w:szCs w:val="22"/>
        </w:rPr>
        <w:t xml:space="preserve">by </w:t>
      </w:r>
      <w:r w:rsidR="00412DBE">
        <w:rPr>
          <w:rFonts w:cs="Arial"/>
          <w:color w:val="000000" w:themeColor="text1"/>
          <w:szCs w:val="22"/>
        </w:rPr>
        <w:t>our three</w:t>
      </w:r>
      <w:r w:rsidRPr="00412DBE">
        <w:rPr>
          <w:rFonts w:cs="Arial"/>
          <w:color w:val="000000" w:themeColor="text1"/>
          <w:szCs w:val="22"/>
        </w:rPr>
        <w:t xml:space="preserve"> corporate priorities:</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Excellence and Financial Sustainability</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Health and Wellbeing</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Place</w:t>
      </w:r>
    </w:p>
    <w:p w:rsidR="0093421F" w:rsidRPr="00584883" w:rsidRDefault="00584883" w:rsidP="005405C1">
      <w:pPr>
        <w:keepNext/>
        <w:numPr>
          <w:ilvl w:val="1"/>
          <w:numId w:val="8"/>
        </w:numPr>
        <w:ind w:left="567" w:hanging="567"/>
        <w:outlineLvl w:val="0"/>
        <w:rPr>
          <w:rFonts w:cs="Arial"/>
          <w:color w:val="000000" w:themeColor="text1"/>
          <w:szCs w:val="22"/>
        </w:rPr>
      </w:pPr>
      <w:r>
        <w:rPr>
          <w:rFonts w:cs="Arial"/>
          <w:color w:val="000000" w:themeColor="text1"/>
          <w:szCs w:val="22"/>
        </w:rPr>
        <w:t>Each of the above priorities is supported by ‘</w:t>
      </w:r>
      <w:r w:rsidR="0093421F" w:rsidRPr="00584883">
        <w:rPr>
          <w:rFonts w:cs="Arial"/>
          <w:color w:val="000000" w:themeColor="text1"/>
          <w:szCs w:val="22"/>
        </w:rPr>
        <w:t>Our People</w:t>
      </w:r>
      <w:r>
        <w:rPr>
          <w:rFonts w:cs="Arial"/>
          <w:color w:val="000000" w:themeColor="text1"/>
          <w:szCs w:val="22"/>
        </w:rPr>
        <w:t xml:space="preserve">’, </w:t>
      </w:r>
      <w:r w:rsidR="0055106E">
        <w:rPr>
          <w:rFonts w:cs="Arial"/>
          <w:color w:val="000000" w:themeColor="text1"/>
          <w:szCs w:val="22"/>
        </w:rPr>
        <w:t>focusing on O</w:t>
      </w:r>
      <w:r w:rsidR="0093421F" w:rsidRPr="00584883">
        <w:rPr>
          <w:rFonts w:cs="Arial"/>
          <w:color w:val="000000" w:themeColor="text1"/>
          <w:szCs w:val="22"/>
        </w:rPr>
        <w:t>fficers and Members, as without these two groups playing their cr</w:t>
      </w:r>
      <w:r>
        <w:rPr>
          <w:rFonts w:cs="Arial"/>
          <w:color w:val="000000" w:themeColor="text1"/>
          <w:szCs w:val="22"/>
        </w:rPr>
        <w:t>ucial role, our corporate priorities</w:t>
      </w:r>
      <w:r w:rsidR="0093421F" w:rsidRPr="00584883">
        <w:rPr>
          <w:rFonts w:cs="Arial"/>
          <w:color w:val="000000" w:themeColor="text1"/>
          <w:szCs w:val="22"/>
        </w:rPr>
        <w:t xml:space="preserve"> could not be delivered for our commun</w:t>
      </w:r>
      <w:r>
        <w:rPr>
          <w:rFonts w:cs="Arial"/>
          <w:color w:val="000000" w:themeColor="text1"/>
          <w:szCs w:val="22"/>
        </w:rPr>
        <w:t>ities</w:t>
      </w:r>
      <w:r w:rsidR="0093421F" w:rsidRPr="00584883">
        <w:rPr>
          <w:rFonts w:cs="Arial"/>
          <w:color w:val="000000" w:themeColor="text1"/>
          <w:szCs w:val="22"/>
        </w:rPr>
        <w:t>.</w:t>
      </w:r>
    </w:p>
    <w:p w:rsidR="0093421F" w:rsidRPr="00584883" w:rsidRDefault="0093421F" w:rsidP="005405C1">
      <w:pPr>
        <w:keepNext/>
        <w:ind w:left="567" w:hanging="567"/>
        <w:outlineLvl w:val="0"/>
        <w:rPr>
          <w:rFonts w:cs="Arial"/>
          <w:color w:val="000000" w:themeColor="text1"/>
          <w:szCs w:val="22"/>
        </w:rPr>
      </w:pPr>
    </w:p>
    <w:p w:rsidR="00F659E7"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Although ‘Health and Wellbeing’ is an individual corporate priority, Health and Wellbeing underpins our entire Corporate Plan ambition, and therefore features throughout each of our corporate priorities. </w:t>
      </w:r>
    </w:p>
    <w:p w:rsidR="00F659E7" w:rsidRDefault="00F659E7" w:rsidP="005405C1">
      <w:pPr>
        <w:keepNext/>
        <w:ind w:left="567" w:hanging="567"/>
        <w:outlineLvl w:val="0"/>
        <w:rPr>
          <w:rFonts w:cs="Arial"/>
          <w:color w:val="000000" w:themeColor="text1"/>
          <w:szCs w:val="22"/>
        </w:rPr>
      </w:pPr>
    </w:p>
    <w:p w:rsidR="0093421F"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Our ambition is to deliver Health Leisure and Wellbeing Campuses across the Borough, connected </w:t>
      </w:r>
      <w:r w:rsidR="00BE27D5">
        <w:rPr>
          <w:rFonts w:cs="Arial"/>
          <w:color w:val="000000" w:themeColor="text1"/>
          <w:szCs w:val="22"/>
        </w:rPr>
        <w:t>by</w:t>
      </w:r>
      <w:r w:rsidRPr="00584883">
        <w:rPr>
          <w:rFonts w:cs="Arial"/>
          <w:color w:val="000000" w:themeColor="text1"/>
          <w:szCs w:val="22"/>
        </w:rPr>
        <w:t xml:space="preserve"> parks and open spaces </w:t>
      </w:r>
      <w:r w:rsidR="00BE27D5">
        <w:rPr>
          <w:rFonts w:cs="Arial"/>
          <w:color w:val="000000" w:themeColor="text1"/>
          <w:szCs w:val="22"/>
        </w:rPr>
        <w:t>via</w:t>
      </w:r>
      <w:r w:rsidRPr="00584883">
        <w:rPr>
          <w:rFonts w:cs="Arial"/>
          <w:color w:val="000000" w:themeColor="text1"/>
          <w:szCs w:val="22"/>
        </w:rPr>
        <w:t xml:space="preserve"> Green Links, </w:t>
      </w:r>
      <w:r w:rsidR="00BE27D5">
        <w:rPr>
          <w:rFonts w:cs="Arial"/>
          <w:color w:val="000000" w:themeColor="text1"/>
          <w:szCs w:val="22"/>
        </w:rPr>
        <w:t>improving access to quality health, leisure and w</w:t>
      </w:r>
      <w:r w:rsidRPr="00584883">
        <w:rPr>
          <w:rFonts w:cs="Arial"/>
          <w:color w:val="000000" w:themeColor="text1"/>
          <w:szCs w:val="22"/>
        </w:rPr>
        <w:t>ellbeing facilities and infrastructure.</w:t>
      </w:r>
      <w:r w:rsidR="00584883">
        <w:rPr>
          <w:rFonts w:cs="Arial"/>
          <w:color w:val="000000" w:themeColor="text1"/>
          <w:szCs w:val="22"/>
        </w:rPr>
        <w:t xml:space="preserve"> As </w:t>
      </w:r>
      <w:r w:rsidR="00BE27D5">
        <w:rPr>
          <w:rFonts w:cs="Arial"/>
          <w:color w:val="000000" w:themeColor="text1"/>
          <w:szCs w:val="22"/>
        </w:rPr>
        <w:t xml:space="preserve">detailed in the report to Council on the </w:t>
      </w:r>
      <w:r w:rsidR="00BE27D5">
        <w:rPr>
          <w:rFonts w:cs="Arial"/>
          <w:color w:val="000000" w:themeColor="text1"/>
          <w:szCs w:val="22"/>
        </w:rPr>
        <w:lastRenderedPageBreak/>
        <w:t>Community Strategy 2019-24</w:t>
      </w:r>
      <w:r w:rsidR="00584883">
        <w:rPr>
          <w:rFonts w:cs="Arial"/>
          <w:color w:val="000000" w:themeColor="text1"/>
          <w:szCs w:val="22"/>
        </w:rPr>
        <w:t xml:space="preserve">, </w:t>
      </w:r>
      <w:r w:rsidR="00412DBE">
        <w:rPr>
          <w:rFonts w:cs="Arial"/>
          <w:color w:val="000000" w:themeColor="text1"/>
          <w:szCs w:val="22"/>
        </w:rPr>
        <w:t xml:space="preserve">Health and Wellbeing </w:t>
      </w:r>
      <w:r w:rsidR="00BE27D5">
        <w:rPr>
          <w:rFonts w:cs="Arial"/>
          <w:color w:val="000000" w:themeColor="text1"/>
          <w:szCs w:val="22"/>
        </w:rPr>
        <w:t xml:space="preserve">features as an underlying approach with respect to each of its </w:t>
      </w:r>
      <w:r w:rsidR="00F702E1">
        <w:rPr>
          <w:rFonts w:cs="Arial"/>
          <w:color w:val="000000" w:themeColor="text1"/>
          <w:szCs w:val="22"/>
        </w:rPr>
        <w:t>priorities</w:t>
      </w:r>
      <w:r w:rsidR="00BE27D5">
        <w:rPr>
          <w:rFonts w:cs="Arial"/>
          <w:color w:val="000000" w:themeColor="text1"/>
          <w:szCs w:val="22"/>
        </w:rPr>
        <w:t xml:space="preserve">. </w:t>
      </w:r>
    </w:p>
    <w:p w:rsidR="008F1CC8" w:rsidRDefault="008F1CC8" w:rsidP="008F1CC8">
      <w:pPr>
        <w:keepNext/>
        <w:outlineLvl w:val="0"/>
        <w:rPr>
          <w:rFonts w:cs="Arial"/>
          <w:color w:val="000000" w:themeColor="text1"/>
          <w:szCs w:val="22"/>
        </w:rPr>
      </w:pPr>
    </w:p>
    <w:p w:rsidR="00584883" w:rsidRPr="00584883" w:rsidRDefault="00584883" w:rsidP="00584883">
      <w:pPr>
        <w:rPr>
          <w:rFonts w:cs="Arial"/>
          <w:color w:val="000000" w:themeColor="text1"/>
        </w:rPr>
      </w:pPr>
    </w:p>
    <w:p w:rsidR="00584883" w:rsidRPr="0036328B" w:rsidRDefault="00584883" w:rsidP="005405C1">
      <w:pPr>
        <w:keepNext/>
        <w:numPr>
          <w:ilvl w:val="1"/>
          <w:numId w:val="8"/>
        </w:numPr>
        <w:ind w:left="567" w:hanging="567"/>
        <w:outlineLvl w:val="0"/>
        <w:rPr>
          <w:rFonts w:cs="Arial"/>
          <w:b/>
          <w:color w:val="000000" w:themeColor="text1"/>
          <w:szCs w:val="22"/>
        </w:rPr>
      </w:pPr>
      <w:r>
        <w:rPr>
          <w:rFonts w:cs="Arial"/>
          <w:color w:val="000000" w:themeColor="text1"/>
          <w:szCs w:val="22"/>
        </w:rPr>
        <w:t xml:space="preserve">Programmes and projects from each of the Council’s corporate priorities within the 2019-2020 Corporate Plan, have a direct contribution towards the priorities identified </w:t>
      </w:r>
      <w:r w:rsidR="00412DBE">
        <w:rPr>
          <w:rFonts w:cs="Arial"/>
          <w:color w:val="000000" w:themeColor="text1"/>
          <w:szCs w:val="22"/>
        </w:rPr>
        <w:t>with</w:t>
      </w:r>
      <w:r>
        <w:rPr>
          <w:rFonts w:cs="Arial"/>
          <w:color w:val="000000" w:themeColor="text1"/>
          <w:szCs w:val="22"/>
        </w:rPr>
        <w:t>in the Community Strategy.</w:t>
      </w:r>
      <w:r w:rsidR="00F659E7">
        <w:rPr>
          <w:rFonts w:cs="Arial"/>
          <w:color w:val="000000" w:themeColor="text1"/>
          <w:szCs w:val="22"/>
        </w:rPr>
        <w:t xml:space="preserve"> </w:t>
      </w:r>
      <w:r>
        <w:rPr>
          <w:rFonts w:cs="Arial"/>
          <w:color w:val="000000" w:themeColor="text1"/>
          <w:szCs w:val="22"/>
        </w:rPr>
        <w:br/>
      </w: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Within the 2019-2020 Corporate Plan (</w:t>
      </w:r>
      <w:r w:rsidRPr="00584883">
        <w:rPr>
          <w:rFonts w:cs="Arial"/>
          <w:b/>
          <w:color w:val="000000" w:themeColor="text1"/>
          <w:szCs w:val="22"/>
        </w:rPr>
        <w:t>Appendix 1</w:t>
      </w:r>
      <w:r w:rsidRPr="00584883">
        <w:rPr>
          <w:rFonts w:cs="Arial"/>
          <w:color w:val="000000" w:themeColor="text1"/>
          <w:szCs w:val="22"/>
        </w:rPr>
        <w:t>) each priority has a deliver</w:t>
      </w:r>
      <w:r w:rsidR="00BE27D5">
        <w:rPr>
          <w:rFonts w:cs="Arial"/>
          <w:color w:val="000000" w:themeColor="text1"/>
          <w:szCs w:val="22"/>
        </w:rPr>
        <w:t>y</w:t>
      </w:r>
      <w:r w:rsidRPr="00584883">
        <w:rPr>
          <w:rFonts w:cs="Arial"/>
          <w:color w:val="000000" w:themeColor="text1"/>
          <w:szCs w:val="22"/>
        </w:rPr>
        <w:t xml:space="preserve"> plan broken down into programmes and projects </w:t>
      </w:r>
      <w:r w:rsidR="00BE27D5">
        <w:rPr>
          <w:rFonts w:cs="Arial"/>
          <w:color w:val="000000" w:themeColor="text1"/>
          <w:szCs w:val="22"/>
        </w:rPr>
        <w:t>to</w:t>
      </w:r>
      <w:r w:rsidRPr="00584883">
        <w:rPr>
          <w:rFonts w:cs="Arial"/>
          <w:color w:val="000000" w:themeColor="text1"/>
          <w:szCs w:val="22"/>
        </w:rPr>
        <w:t xml:space="preserve"> be achieved within the financial year. </w:t>
      </w:r>
      <w:r w:rsidR="00F659E7">
        <w:rPr>
          <w:rFonts w:cs="Arial"/>
          <w:color w:val="000000" w:themeColor="text1"/>
          <w:szCs w:val="22"/>
        </w:rPr>
        <w:t>Where programmes and projects are detailed within the C</w:t>
      </w:r>
      <w:r w:rsidR="00F659E7" w:rsidRPr="00F659E7">
        <w:rPr>
          <w:rFonts w:cs="Arial"/>
          <w:color w:val="000000" w:themeColor="text1"/>
          <w:szCs w:val="22"/>
        </w:rPr>
        <w:t xml:space="preserve">orporate </w:t>
      </w:r>
      <w:r w:rsidR="00F659E7">
        <w:rPr>
          <w:rFonts w:cs="Arial"/>
          <w:color w:val="000000" w:themeColor="text1"/>
          <w:szCs w:val="22"/>
        </w:rPr>
        <w:t>P</w:t>
      </w:r>
      <w:r w:rsidR="00F659E7" w:rsidRPr="00F659E7">
        <w:rPr>
          <w:rFonts w:cs="Arial"/>
          <w:color w:val="000000" w:themeColor="text1"/>
          <w:szCs w:val="22"/>
        </w:rPr>
        <w:t xml:space="preserve">lan in appendix 1, direct links to the Community Strategy </w:t>
      </w:r>
      <w:r w:rsidR="00F659E7">
        <w:rPr>
          <w:rFonts w:cs="Arial"/>
          <w:color w:val="000000" w:themeColor="text1"/>
          <w:szCs w:val="22"/>
        </w:rPr>
        <w:t>have been</w:t>
      </w:r>
      <w:r w:rsidR="00F659E7" w:rsidRPr="00F659E7">
        <w:rPr>
          <w:rFonts w:cs="Arial"/>
          <w:color w:val="000000" w:themeColor="text1"/>
          <w:szCs w:val="22"/>
        </w:rPr>
        <w:t xml:space="preserve"> identified.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The Medium Term Financial Strategy (MTFS) and the Capital Programme for 2019-2020 have been aligned to the 2019-2020 Corporate Plan to ensure that resources are in place to deliver the key projects.</w:t>
      </w:r>
    </w:p>
    <w:p w:rsidR="0093421F" w:rsidRPr="00584883" w:rsidRDefault="0093421F" w:rsidP="005405C1">
      <w:pPr>
        <w:keepNext/>
        <w:ind w:left="567" w:hanging="567"/>
        <w:outlineLvl w:val="0"/>
        <w:rPr>
          <w:rFonts w:cs="Arial"/>
          <w:color w:val="000000" w:themeColor="text1"/>
          <w:szCs w:val="22"/>
        </w:rPr>
      </w:pPr>
    </w:p>
    <w:p w:rsidR="0093421F"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When the plan has been approved, Operational Service Plans will be aligned to the 2019-2020 Delivery Plan. These will provide milestones for each of the key projects to be delivered in 2019-2020.</w:t>
      </w:r>
    </w:p>
    <w:p w:rsidR="0036328B" w:rsidRPr="00F659E7" w:rsidRDefault="0036328B" w:rsidP="005405C1">
      <w:pPr>
        <w:ind w:left="567" w:hanging="567"/>
        <w:rPr>
          <w:rFonts w:cs="Arial"/>
          <w:color w:val="000000" w:themeColor="text1"/>
        </w:rPr>
      </w:pPr>
    </w:p>
    <w:p w:rsidR="005405C1" w:rsidRPr="00601E49" w:rsidRDefault="00730E73" w:rsidP="005405C1">
      <w:pPr>
        <w:pStyle w:val="ListParagraph"/>
        <w:numPr>
          <w:ilvl w:val="1"/>
          <w:numId w:val="8"/>
        </w:numPr>
        <w:ind w:left="567" w:hanging="567"/>
        <w:rPr>
          <w:rFonts w:cs="Arial"/>
          <w:b/>
          <w:color w:val="000000" w:themeColor="text1"/>
          <w:u w:val="single"/>
        </w:rPr>
      </w:pPr>
      <w:r w:rsidRPr="00730E73">
        <w:rPr>
          <w:rFonts w:ascii="Arial" w:eastAsia="Times New Roman" w:hAnsi="Arial"/>
          <w:b/>
          <w:u w:val="single"/>
          <w:lang w:eastAsia="en-GB"/>
        </w:rPr>
        <w:t xml:space="preserve">Corporate </w:t>
      </w:r>
      <w:r w:rsidR="00715298">
        <w:rPr>
          <w:rFonts w:ascii="Arial" w:eastAsia="Times New Roman" w:hAnsi="Arial"/>
          <w:b/>
          <w:u w:val="single"/>
          <w:lang w:eastAsia="en-GB"/>
        </w:rPr>
        <w:t xml:space="preserve">Plan </w:t>
      </w:r>
      <w:r w:rsidRPr="00730E73">
        <w:rPr>
          <w:rFonts w:ascii="Arial" w:eastAsia="Times New Roman" w:hAnsi="Arial"/>
          <w:b/>
          <w:u w:val="single"/>
          <w:lang w:eastAsia="en-GB"/>
        </w:rPr>
        <w:t>Risk Register 2019-20</w:t>
      </w:r>
      <w:r w:rsidR="00715298">
        <w:rPr>
          <w:rFonts w:ascii="Arial" w:eastAsia="Times New Roman" w:hAnsi="Arial"/>
          <w:b/>
          <w:u w:val="single"/>
          <w:lang w:eastAsia="en-GB"/>
        </w:rPr>
        <w:t xml:space="preserve"> and Corporate Risk Register 2019-202</w:t>
      </w:r>
      <w:r w:rsidR="00601E49">
        <w:rPr>
          <w:rFonts w:ascii="Arial" w:eastAsia="Times New Roman" w:hAnsi="Arial"/>
          <w:b/>
          <w:u w:val="single"/>
          <w:lang w:eastAsia="en-GB"/>
        </w:rPr>
        <w:t>0</w:t>
      </w:r>
    </w:p>
    <w:p w:rsidR="00601E49" w:rsidRPr="00601E49" w:rsidRDefault="00601E49" w:rsidP="00601E49">
      <w:pPr>
        <w:pStyle w:val="ListParagraph"/>
        <w:rPr>
          <w:rFonts w:cs="Arial"/>
          <w:b/>
          <w:color w:val="000000" w:themeColor="text1"/>
          <w:u w:val="single"/>
        </w:rPr>
      </w:pPr>
    </w:p>
    <w:p w:rsidR="00601E49" w:rsidRPr="005405C1" w:rsidRDefault="00601E49" w:rsidP="00601E49">
      <w:pPr>
        <w:pStyle w:val="ListParagraph"/>
        <w:ind w:left="567"/>
        <w:rPr>
          <w:rFonts w:cs="Arial"/>
          <w:b/>
          <w:color w:val="000000" w:themeColor="text1"/>
          <w:u w:val="single"/>
        </w:rPr>
      </w:pPr>
    </w:p>
    <w:p w:rsidR="00F659E7" w:rsidRPr="005405C1" w:rsidRDefault="00715298" w:rsidP="00601E49">
      <w:pPr>
        <w:pStyle w:val="ListParagraph"/>
        <w:ind w:left="567"/>
        <w:rPr>
          <w:rFonts w:cs="Arial"/>
          <w:b/>
          <w:color w:val="000000" w:themeColor="text1"/>
          <w:u w:val="single"/>
        </w:rPr>
      </w:pPr>
      <w:r w:rsidRPr="005405C1">
        <w:rPr>
          <w:rFonts w:ascii="Arial" w:eastAsia="Times New Roman" w:hAnsi="Arial"/>
          <w:lang w:eastAsia="en-GB"/>
        </w:rPr>
        <w:t>A C</w:t>
      </w:r>
      <w:r w:rsidR="0036328B" w:rsidRPr="005405C1">
        <w:rPr>
          <w:rFonts w:ascii="Arial" w:eastAsia="Times New Roman" w:hAnsi="Arial"/>
          <w:lang w:eastAsia="en-GB"/>
        </w:rPr>
        <w:t xml:space="preserve">orporate </w:t>
      </w:r>
      <w:r w:rsidRPr="005405C1">
        <w:rPr>
          <w:rFonts w:ascii="Arial" w:eastAsia="Times New Roman" w:hAnsi="Arial"/>
          <w:lang w:eastAsia="en-GB"/>
        </w:rPr>
        <w:t xml:space="preserve">Plan </w:t>
      </w:r>
      <w:r w:rsidR="0036328B" w:rsidRPr="005405C1">
        <w:rPr>
          <w:rFonts w:ascii="Arial" w:eastAsia="Times New Roman" w:hAnsi="Arial"/>
          <w:lang w:eastAsia="en-GB"/>
        </w:rPr>
        <w:t xml:space="preserve">risk register for 2019-2020 </w:t>
      </w:r>
      <w:r w:rsidR="007342B3" w:rsidRPr="005405C1">
        <w:rPr>
          <w:rFonts w:ascii="Arial" w:eastAsia="Times New Roman" w:hAnsi="Arial"/>
          <w:lang w:eastAsia="en-GB"/>
        </w:rPr>
        <w:t>which identifies the</w:t>
      </w:r>
      <w:r w:rsidRPr="005405C1">
        <w:rPr>
          <w:rFonts w:ascii="Arial" w:eastAsia="Times New Roman" w:hAnsi="Arial"/>
          <w:lang w:eastAsia="en-GB"/>
        </w:rPr>
        <w:t xml:space="preserve"> risks that may hinder the </w:t>
      </w:r>
      <w:r w:rsidR="007342B3" w:rsidRPr="005405C1">
        <w:rPr>
          <w:rFonts w:ascii="Arial" w:eastAsia="Times New Roman" w:hAnsi="Arial"/>
          <w:lang w:eastAsia="en-GB"/>
        </w:rPr>
        <w:t xml:space="preserve">success of delivering each corporate priority, can be found in </w:t>
      </w:r>
      <w:r w:rsidR="007342B3" w:rsidRPr="005405C1">
        <w:rPr>
          <w:rFonts w:ascii="Arial" w:eastAsia="Times New Roman" w:hAnsi="Arial"/>
          <w:b/>
          <w:lang w:eastAsia="en-GB"/>
        </w:rPr>
        <w:t>Background Document A</w:t>
      </w:r>
      <w:r w:rsidR="007342B3" w:rsidRPr="005405C1">
        <w:rPr>
          <w:rFonts w:ascii="Arial" w:eastAsia="Times New Roman" w:hAnsi="Arial"/>
          <w:lang w:eastAsia="en-GB"/>
        </w:rPr>
        <w:t xml:space="preserve">. In addition to this, a revised Corporate Risk Register for 2019-2020, identifying overarching corporate risks that may impact the Council’s ability to perform, can be found in </w:t>
      </w:r>
      <w:r w:rsidR="007342B3" w:rsidRPr="005405C1">
        <w:rPr>
          <w:rFonts w:ascii="Arial" w:eastAsia="Times New Roman" w:hAnsi="Arial"/>
          <w:b/>
          <w:lang w:eastAsia="en-GB"/>
        </w:rPr>
        <w:t>Background Document B</w:t>
      </w:r>
      <w:r w:rsidR="007342B3" w:rsidRPr="005405C1">
        <w:rPr>
          <w:rFonts w:ascii="Arial" w:eastAsia="Times New Roman" w:hAnsi="Arial"/>
          <w:lang w:eastAsia="en-GB"/>
        </w:rPr>
        <w:t xml:space="preserve">. Both risk registers identify </w:t>
      </w:r>
      <w:r w:rsidR="0036328B" w:rsidRPr="005405C1">
        <w:rPr>
          <w:rFonts w:ascii="Arial" w:eastAsia="Times New Roman" w:hAnsi="Arial"/>
          <w:lang w:eastAsia="en-GB"/>
        </w:rPr>
        <w:t>mitigating actions that will be taken to reduce these risks.</w:t>
      </w:r>
      <w:r w:rsidR="006E39C8" w:rsidRPr="005405C1">
        <w:rPr>
          <w:rFonts w:ascii="Arial" w:eastAsia="Times New Roman" w:hAnsi="Arial"/>
          <w:lang w:eastAsia="en-GB"/>
        </w:rPr>
        <w:br/>
      </w:r>
    </w:p>
    <w:p w:rsidR="00377E94" w:rsidRDefault="006E39C8" w:rsidP="005405C1">
      <w:pPr>
        <w:pStyle w:val="ListParagraph"/>
        <w:numPr>
          <w:ilvl w:val="1"/>
          <w:numId w:val="8"/>
        </w:numPr>
        <w:ind w:left="567" w:hanging="567"/>
        <w:rPr>
          <w:rFonts w:ascii="Arial" w:hAnsi="Arial" w:cs="Arial"/>
          <w:b/>
          <w:color w:val="000000" w:themeColor="text1"/>
          <w:u w:val="single"/>
        </w:rPr>
      </w:pPr>
      <w:r w:rsidRPr="00101625">
        <w:rPr>
          <w:rFonts w:ascii="Arial" w:hAnsi="Arial" w:cs="Arial"/>
          <w:b/>
          <w:color w:val="000000" w:themeColor="text1"/>
          <w:u w:val="single"/>
        </w:rPr>
        <w:t>Performance Management, Review and Continuous Improvement</w:t>
      </w:r>
    </w:p>
    <w:p w:rsidR="00601E49" w:rsidRPr="00101625" w:rsidRDefault="00601E49" w:rsidP="00601E49">
      <w:pPr>
        <w:pStyle w:val="ListParagraph"/>
        <w:ind w:left="567"/>
        <w:rPr>
          <w:rFonts w:ascii="Arial" w:hAnsi="Arial" w:cs="Arial"/>
          <w:b/>
          <w:color w:val="000000" w:themeColor="text1"/>
          <w:u w:val="single"/>
        </w:rPr>
      </w:pPr>
    </w:p>
    <w:p w:rsidR="00377E94" w:rsidRPr="00377E94" w:rsidRDefault="00377E94" w:rsidP="00601E49">
      <w:pPr>
        <w:pStyle w:val="ListParagraph"/>
        <w:ind w:left="567"/>
        <w:rPr>
          <w:rFonts w:cs="Arial"/>
          <w:b/>
          <w:color w:val="000000" w:themeColor="text1"/>
          <w:u w:val="single"/>
        </w:rPr>
      </w:pPr>
      <w:r w:rsidRPr="00377E94">
        <w:rPr>
          <w:rFonts w:ascii="Arial" w:eastAsia="Times New Roman" w:hAnsi="Arial"/>
          <w:lang w:eastAsia="en-GB"/>
        </w:rPr>
        <w:t xml:space="preserve">The Corporate plan is shaped and influenced by a number of different policies and strategies. Policies set out </w:t>
      </w:r>
      <w:r w:rsidR="00154159">
        <w:rPr>
          <w:rFonts w:ascii="Arial" w:eastAsia="Times New Roman" w:hAnsi="Arial"/>
          <w:lang w:eastAsia="en-GB"/>
        </w:rPr>
        <w:t>the</w:t>
      </w:r>
      <w:r>
        <w:rPr>
          <w:rFonts w:ascii="Arial" w:eastAsia="Times New Roman" w:hAnsi="Arial"/>
          <w:lang w:eastAsia="en-GB"/>
        </w:rPr>
        <w:t xml:space="preserve"> framework of our intentions that</w:t>
      </w:r>
      <w:r w:rsidRPr="00377E94">
        <w:rPr>
          <w:rFonts w:ascii="Arial" w:eastAsia="Times New Roman" w:hAnsi="Arial"/>
          <w:lang w:eastAsia="en-GB"/>
        </w:rPr>
        <w:t xml:space="preserve"> we have agreed </w:t>
      </w:r>
      <w:r w:rsidR="00154159">
        <w:rPr>
          <w:rFonts w:ascii="Arial" w:eastAsia="Times New Roman" w:hAnsi="Arial"/>
          <w:lang w:eastAsia="en-GB"/>
        </w:rPr>
        <w:t>to</w:t>
      </w:r>
      <w:r w:rsidRPr="00377E94">
        <w:rPr>
          <w:rFonts w:ascii="Arial" w:eastAsia="Times New Roman" w:hAnsi="Arial"/>
          <w:lang w:eastAsia="en-GB"/>
        </w:rPr>
        <w:t xml:space="preserve"> follow. The strategy </w:t>
      </w:r>
      <w:r w:rsidR="00154159">
        <w:rPr>
          <w:rFonts w:ascii="Arial" w:eastAsia="Times New Roman" w:hAnsi="Arial"/>
          <w:lang w:eastAsia="en-GB"/>
        </w:rPr>
        <w:t xml:space="preserve">enables us </w:t>
      </w:r>
      <w:r w:rsidR="00154159" w:rsidRPr="00377E94">
        <w:rPr>
          <w:rFonts w:ascii="Arial" w:eastAsia="Times New Roman" w:hAnsi="Arial"/>
          <w:lang w:eastAsia="en-GB"/>
        </w:rPr>
        <w:t>to</w:t>
      </w:r>
      <w:r w:rsidRPr="00377E94">
        <w:rPr>
          <w:rFonts w:ascii="Arial" w:eastAsia="Times New Roman" w:hAnsi="Arial"/>
          <w:lang w:eastAsia="en-GB"/>
        </w:rPr>
        <w:t xml:space="preserve"> implement a policy, by setting out the roadmap with the means and resources that </w:t>
      </w:r>
      <w:r w:rsidR="00154159">
        <w:rPr>
          <w:rFonts w:ascii="Arial" w:eastAsia="Times New Roman" w:hAnsi="Arial"/>
          <w:lang w:eastAsia="en-GB"/>
        </w:rPr>
        <w:t>support</w:t>
      </w:r>
      <w:r w:rsidRPr="00377E94">
        <w:rPr>
          <w:rFonts w:ascii="Arial" w:eastAsia="Times New Roman" w:hAnsi="Arial"/>
          <w:lang w:eastAsia="en-GB"/>
        </w:rPr>
        <w:t xml:space="preserve"> us to achieve our outcomes</w:t>
      </w:r>
      <w:r>
        <w:rPr>
          <w:rFonts w:ascii="Arial" w:eastAsia="Times New Roman" w:hAnsi="Arial"/>
          <w:lang w:eastAsia="en-GB"/>
        </w:rPr>
        <w:t>.</w:t>
      </w:r>
    </w:p>
    <w:p w:rsidR="00377E94" w:rsidRPr="00377E94" w:rsidRDefault="00377E94" w:rsidP="005405C1">
      <w:pPr>
        <w:pStyle w:val="ListParagraph"/>
        <w:ind w:left="567" w:hanging="567"/>
        <w:rPr>
          <w:rFonts w:cs="Arial"/>
          <w:b/>
          <w:color w:val="000000" w:themeColor="text1"/>
          <w:u w:val="single"/>
        </w:rPr>
      </w:pPr>
    </w:p>
    <w:p w:rsidR="00377E94" w:rsidRPr="00377E94" w:rsidRDefault="00377E94" w:rsidP="005405C1">
      <w:pPr>
        <w:pStyle w:val="ListParagraph"/>
        <w:numPr>
          <w:ilvl w:val="1"/>
          <w:numId w:val="8"/>
        </w:numPr>
        <w:ind w:left="567" w:hanging="567"/>
        <w:rPr>
          <w:rFonts w:cs="Arial"/>
          <w:b/>
          <w:color w:val="000000" w:themeColor="text1"/>
          <w:u w:val="single"/>
        </w:rPr>
      </w:pPr>
      <w:r>
        <w:rPr>
          <w:rFonts w:ascii="Arial" w:eastAsia="Times New Roman" w:hAnsi="Arial"/>
          <w:lang w:eastAsia="en-GB"/>
        </w:rPr>
        <w:t>Policies and strategies are local, sub-regional and regional.</w:t>
      </w:r>
      <w:r w:rsidRPr="00377E94">
        <w:rPr>
          <w:rFonts w:ascii="Arial" w:eastAsia="Times New Roman" w:hAnsi="Arial"/>
          <w:lang w:eastAsia="en-GB"/>
        </w:rPr>
        <w:t xml:space="preserve"> Performance, review and continuous improvement is the tool we use to check that both policy and strategy</w:t>
      </w:r>
      <w:r>
        <w:rPr>
          <w:rFonts w:ascii="Arial" w:eastAsia="Times New Roman" w:hAnsi="Arial"/>
          <w:lang w:eastAsia="en-GB"/>
        </w:rPr>
        <w:t xml:space="preserve"> from where </w:t>
      </w:r>
      <w:r>
        <w:rPr>
          <w:rFonts w:ascii="Arial" w:eastAsia="Times New Roman" w:hAnsi="Arial"/>
          <w:lang w:eastAsia="en-GB"/>
        </w:rPr>
        <w:lastRenderedPageBreak/>
        <w:t>they have originated</w:t>
      </w:r>
      <w:r w:rsidRPr="00377E94">
        <w:rPr>
          <w:rFonts w:ascii="Arial" w:eastAsia="Times New Roman" w:hAnsi="Arial"/>
          <w:lang w:eastAsia="en-GB"/>
        </w:rPr>
        <w:t xml:space="preserve"> still connect with each other and that </w:t>
      </w:r>
      <w:r>
        <w:rPr>
          <w:rFonts w:ascii="Arial" w:eastAsia="Times New Roman" w:hAnsi="Arial"/>
          <w:lang w:eastAsia="en-GB"/>
        </w:rPr>
        <w:t>the Corporate Plan our</w:t>
      </w:r>
      <w:r w:rsidRPr="00377E94">
        <w:rPr>
          <w:rFonts w:ascii="Arial" w:eastAsia="Times New Roman" w:hAnsi="Arial"/>
          <w:lang w:eastAsia="en-GB"/>
        </w:rPr>
        <w:t xml:space="preserve"> objectives and whether we need to change course or maintain our heading. </w:t>
      </w:r>
    </w:p>
    <w:p w:rsidR="00377E94" w:rsidRPr="00377E94" w:rsidRDefault="00377E94" w:rsidP="005405C1">
      <w:pPr>
        <w:pStyle w:val="ListParagraph"/>
        <w:ind w:left="567" w:hanging="567"/>
        <w:rPr>
          <w:rFonts w:cs="Arial"/>
          <w:b/>
          <w:color w:val="000000" w:themeColor="text1"/>
          <w:u w:val="single"/>
        </w:rPr>
      </w:pPr>
    </w:p>
    <w:p w:rsidR="0092157D" w:rsidRPr="00377E94" w:rsidRDefault="00377E94" w:rsidP="005405C1">
      <w:pPr>
        <w:pStyle w:val="ListParagraph"/>
        <w:numPr>
          <w:ilvl w:val="1"/>
          <w:numId w:val="8"/>
        </w:numPr>
        <w:ind w:left="567" w:hanging="567"/>
        <w:rPr>
          <w:rFonts w:cs="Arial"/>
          <w:b/>
          <w:color w:val="000000" w:themeColor="text1"/>
          <w:u w:val="single"/>
        </w:rPr>
      </w:pPr>
      <w:r w:rsidRPr="00377E94">
        <w:rPr>
          <w:rFonts w:ascii="Arial" w:eastAsia="Times New Roman" w:hAnsi="Arial"/>
          <w:lang w:eastAsia="en-GB"/>
        </w:rPr>
        <w:t xml:space="preserve">The diagram below </w:t>
      </w:r>
      <w:r>
        <w:rPr>
          <w:rFonts w:ascii="Arial" w:eastAsia="Times New Roman" w:hAnsi="Arial"/>
          <w:lang w:eastAsia="en-GB"/>
        </w:rPr>
        <w:t>articulates this process;</w:t>
      </w:r>
    </w:p>
    <w:p w:rsidR="00624033" w:rsidRPr="0092157D" w:rsidRDefault="00377E94" w:rsidP="00101625">
      <w:pPr>
        <w:pStyle w:val="ListParagraph"/>
        <w:ind w:left="567"/>
        <w:rPr>
          <w:rFonts w:ascii="Arial" w:eastAsia="Times New Roman" w:hAnsi="Arial"/>
          <w:lang w:eastAsia="en-GB"/>
        </w:rPr>
      </w:pPr>
      <w:r>
        <w:rPr>
          <w:noProof/>
          <w:lang w:eastAsia="en-GB"/>
        </w:rPr>
        <w:drawing>
          <wp:anchor distT="0" distB="0" distL="114300" distR="114300" simplePos="0" relativeHeight="251658752" behindDoc="0" locked="0" layoutInCell="1" allowOverlap="1">
            <wp:simplePos x="0" y="0"/>
            <wp:positionH relativeFrom="margin">
              <wp:posOffset>494030</wp:posOffset>
            </wp:positionH>
            <wp:positionV relativeFrom="paragraph">
              <wp:posOffset>10795</wp:posOffset>
            </wp:positionV>
            <wp:extent cx="5186045" cy="3091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6045" cy="3091815"/>
                    </a:xfrm>
                    <a:prstGeom prst="rect">
                      <a:avLst/>
                    </a:prstGeom>
                  </pic:spPr>
                </pic:pic>
              </a:graphicData>
            </a:graphic>
            <wp14:sizeRelH relativeFrom="margin">
              <wp14:pctWidth>0</wp14:pctWidth>
            </wp14:sizeRelH>
            <wp14:sizeRelV relativeFrom="margin">
              <wp14:pctHeight>0</wp14:pctHeight>
            </wp14:sizeRelV>
          </wp:anchor>
        </w:drawing>
      </w:r>
      <w:r w:rsidR="00624033">
        <w:rPr>
          <w:rFonts w:ascii="Arial" w:eastAsia="Times New Roman" w:hAnsi="Arial"/>
          <w:lang w:eastAsia="en-GB"/>
        </w:rPr>
        <w:br/>
      </w:r>
    </w:p>
    <w:p w:rsidR="00624033" w:rsidRDefault="00624033" w:rsidP="00624033">
      <w:pPr>
        <w:pStyle w:val="ListParagraph"/>
        <w:ind w:left="567"/>
        <w:jc w:val="both"/>
        <w:rPr>
          <w:noProof/>
        </w:rPr>
      </w:pPr>
    </w:p>
    <w:p w:rsidR="00F659E7" w:rsidRDefault="00F659E7" w:rsidP="00624033">
      <w:pPr>
        <w:pStyle w:val="ListParagraph"/>
        <w:ind w:left="567"/>
        <w:jc w:val="both"/>
        <w:rPr>
          <w:noProof/>
        </w:rPr>
      </w:pPr>
    </w:p>
    <w:p w:rsidR="00624033" w:rsidRDefault="00624033" w:rsidP="00624033">
      <w:pPr>
        <w:pStyle w:val="ListParagraph"/>
        <w:ind w:left="567"/>
        <w:jc w:val="both"/>
        <w:rPr>
          <w:noProof/>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F659E7" w:rsidRDefault="00F659E7" w:rsidP="00624033">
      <w:pPr>
        <w:pStyle w:val="ListParagraph"/>
        <w:ind w:left="567"/>
        <w:jc w:val="both"/>
        <w:rPr>
          <w:rFonts w:ascii="Arial" w:eastAsia="Times New Roman" w:hAnsi="Arial"/>
          <w:lang w:eastAsia="en-GB"/>
        </w:rPr>
      </w:pPr>
    </w:p>
    <w:p w:rsidR="00F659E7" w:rsidRDefault="00F659E7"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377E94" w:rsidRDefault="00377E94" w:rsidP="00377E94">
      <w:pPr>
        <w:pStyle w:val="ListParagraph"/>
        <w:ind w:left="567"/>
        <w:jc w:val="both"/>
        <w:rPr>
          <w:rFonts w:ascii="Arial" w:eastAsia="Times New Roman" w:hAnsi="Arial"/>
          <w:lang w:eastAsia="en-GB"/>
        </w:rPr>
      </w:pPr>
    </w:p>
    <w:p w:rsidR="00730E73" w:rsidRDefault="00730E73" w:rsidP="00377E94">
      <w:pPr>
        <w:pStyle w:val="ListParagraph"/>
        <w:ind w:left="567"/>
        <w:jc w:val="both"/>
        <w:rPr>
          <w:rFonts w:ascii="Arial" w:eastAsia="Times New Roman" w:hAnsi="Arial"/>
          <w:lang w:eastAsia="en-GB"/>
        </w:rPr>
      </w:pPr>
    </w:p>
    <w:p w:rsidR="00730E73" w:rsidRDefault="00730E73" w:rsidP="00377E94">
      <w:pPr>
        <w:pStyle w:val="ListParagraph"/>
        <w:ind w:left="567"/>
        <w:jc w:val="both"/>
        <w:rPr>
          <w:rFonts w:ascii="Arial" w:eastAsia="Times New Roman" w:hAnsi="Arial"/>
          <w:lang w:eastAsia="en-GB"/>
        </w:rPr>
      </w:pPr>
    </w:p>
    <w:p w:rsidR="00377E94" w:rsidRDefault="00377E94"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Going forward this model will be used as a visual aid to demonstrate how all work carried out within the Council ties together, showing a strategic golden thread between the policies and strategies used to delivery programmes and projects within the corporate plan, and how these programmes and projects contribute towards priorities identified within the Community Strategy and Regional and Sub-regional plans.</w:t>
      </w:r>
    </w:p>
    <w:p w:rsidR="00377E94" w:rsidRDefault="00377E94" w:rsidP="00730E73">
      <w:pPr>
        <w:pStyle w:val="ListParagraph"/>
        <w:ind w:left="709" w:hanging="709"/>
        <w:rPr>
          <w:rFonts w:ascii="Arial" w:eastAsia="Times New Roman" w:hAnsi="Arial"/>
          <w:lang w:eastAsia="en-GB"/>
        </w:rPr>
      </w:pPr>
    </w:p>
    <w:p w:rsidR="00624033" w:rsidRDefault="00BE27D5"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Future</w:t>
      </w:r>
      <w:r w:rsidR="00377E94">
        <w:rPr>
          <w:rFonts w:ascii="Arial" w:eastAsia="Times New Roman" w:hAnsi="Arial"/>
          <w:lang w:eastAsia="en-GB"/>
        </w:rPr>
        <w:t xml:space="preserve"> reports will reflect and </w:t>
      </w:r>
      <w:r>
        <w:rPr>
          <w:rFonts w:ascii="Arial" w:eastAsia="Times New Roman" w:hAnsi="Arial"/>
          <w:lang w:eastAsia="en-GB"/>
        </w:rPr>
        <w:t>identify</w:t>
      </w:r>
      <w:r w:rsidR="00377E94">
        <w:rPr>
          <w:rFonts w:ascii="Arial" w:eastAsia="Times New Roman" w:hAnsi="Arial"/>
          <w:lang w:eastAsia="en-GB"/>
        </w:rPr>
        <w:t xml:space="preserve"> any</w:t>
      </w:r>
      <w:r w:rsidR="0092157D">
        <w:rPr>
          <w:rFonts w:ascii="Arial" w:eastAsia="Times New Roman" w:hAnsi="Arial"/>
          <w:lang w:eastAsia="en-GB"/>
        </w:rPr>
        <w:t xml:space="preserve"> </w:t>
      </w:r>
      <w:r w:rsidR="00377E94">
        <w:rPr>
          <w:rFonts w:ascii="Arial" w:eastAsia="Times New Roman" w:hAnsi="Arial"/>
          <w:lang w:eastAsia="en-GB"/>
        </w:rPr>
        <w:t>requests for</w:t>
      </w:r>
      <w:r w:rsidR="0092157D">
        <w:rPr>
          <w:rFonts w:ascii="Arial" w:eastAsia="Times New Roman" w:hAnsi="Arial"/>
          <w:lang w:eastAsia="en-GB"/>
        </w:rPr>
        <w:t xml:space="preserve"> changes to current policies or strategies, or </w:t>
      </w:r>
      <w:r>
        <w:rPr>
          <w:rFonts w:ascii="Arial" w:eastAsia="Times New Roman" w:hAnsi="Arial"/>
          <w:lang w:eastAsia="en-GB"/>
        </w:rPr>
        <w:t>where there is needed</w:t>
      </w:r>
      <w:r w:rsidR="0092157D">
        <w:rPr>
          <w:rFonts w:ascii="Arial" w:eastAsia="Times New Roman" w:hAnsi="Arial"/>
          <w:lang w:eastAsia="en-GB"/>
        </w:rPr>
        <w:t xml:space="preserve"> developmen</w:t>
      </w:r>
      <w:r>
        <w:rPr>
          <w:rFonts w:ascii="Arial" w:eastAsia="Times New Roman" w:hAnsi="Arial"/>
          <w:lang w:eastAsia="en-GB"/>
        </w:rPr>
        <w:t>t of new policies or strategies. T</w:t>
      </w:r>
      <w:r w:rsidR="0092157D">
        <w:rPr>
          <w:rFonts w:ascii="Arial" w:eastAsia="Times New Roman" w:hAnsi="Arial"/>
          <w:lang w:eastAsia="en-GB"/>
        </w:rPr>
        <w:t xml:space="preserve">his model will be used as a visual aid within </w:t>
      </w:r>
      <w:r>
        <w:rPr>
          <w:rFonts w:ascii="Arial" w:eastAsia="Times New Roman" w:hAnsi="Arial"/>
          <w:lang w:eastAsia="en-GB"/>
        </w:rPr>
        <w:t>reports</w:t>
      </w:r>
      <w:r w:rsidR="0092157D">
        <w:rPr>
          <w:rFonts w:ascii="Arial" w:eastAsia="Times New Roman" w:hAnsi="Arial"/>
          <w:lang w:eastAsia="en-GB"/>
        </w:rPr>
        <w:t xml:space="preserve"> to </w:t>
      </w:r>
      <w:r>
        <w:rPr>
          <w:rFonts w:ascii="Arial" w:eastAsia="Times New Roman" w:hAnsi="Arial"/>
          <w:lang w:eastAsia="en-GB"/>
        </w:rPr>
        <w:t xml:space="preserve">show </w:t>
      </w:r>
      <w:r w:rsidR="0092157D">
        <w:rPr>
          <w:rFonts w:ascii="Arial" w:eastAsia="Times New Roman" w:hAnsi="Arial"/>
          <w:lang w:eastAsia="en-GB"/>
        </w:rPr>
        <w:t xml:space="preserve">where the policy or strategy in questions feeds into the Council’s Corporate Plan. </w:t>
      </w:r>
    </w:p>
    <w:p w:rsidR="00412DBE" w:rsidRDefault="00412DBE" w:rsidP="00730E73">
      <w:pPr>
        <w:pStyle w:val="ListParagraph"/>
        <w:ind w:left="709" w:hanging="709"/>
        <w:rPr>
          <w:rFonts w:ascii="Arial" w:eastAsia="Times New Roman" w:hAnsi="Arial"/>
          <w:lang w:eastAsia="en-GB"/>
        </w:rPr>
      </w:pPr>
    </w:p>
    <w:p w:rsidR="0092157D" w:rsidRDefault="0092157D"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The performance management, review and continuous improvement approach is the ‘glue’ that ensures that the right policies and strategies are in place to effectively deliver to Corporate Plan, and therefore meet the needs of the community</w:t>
      </w:r>
      <w:r w:rsidR="00412DBE">
        <w:rPr>
          <w:rFonts w:ascii="Arial" w:eastAsia="Times New Roman" w:hAnsi="Arial"/>
          <w:lang w:eastAsia="en-GB"/>
        </w:rPr>
        <w:t xml:space="preserve"> identified in the Community Strategy</w:t>
      </w:r>
      <w:r>
        <w:rPr>
          <w:rFonts w:ascii="Arial" w:eastAsia="Times New Roman" w:hAnsi="Arial"/>
          <w:lang w:eastAsia="en-GB"/>
        </w:rPr>
        <w:t xml:space="preserve">. </w:t>
      </w:r>
    </w:p>
    <w:p w:rsidR="0092157D" w:rsidRDefault="0092157D" w:rsidP="00730E73">
      <w:pPr>
        <w:pStyle w:val="ListParagraph"/>
        <w:ind w:left="709" w:hanging="709"/>
        <w:rPr>
          <w:rFonts w:ascii="Arial" w:eastAsia="Times New Roman" w:hAnsi="Arial"/>
          <w:lang w:eastAsia="en-GB"/>
        </w:rPr>
      </w:pPr>
    </w:p>
    <w:p w:rsidR="007342B3" w:rsidRDefault="0092157D" w:rsidP="007342B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 xml:space="preserve">It </w:t>
      </w:r>
      <w:r w:rsidR="00C67F06">
        <w:rPr>
          <w:rFonts w:ascii="Arial" w:eastAsia="Times New Roman" w:hAnsi="Arial"/>
          <w:lang w:eastAsia="en-GB"/>
        </w:rPr>
        <w:t>will be the role of those</w:t>
      </w:r>
      <w:r>
        <w:rPr>
          <w:rFonts w:ascii="Arial" w:eastAsia="Times New Roman" w:hAnsi="Arial"/>
          <w:lang w:eastAsia="en-GB"/>
        </w:rPr>
        <w:t xml:space="preserve"> responsible for Corporate Planning and Partnerships</w:t>
      </w:r>
      <w:r w:rsidR="00F2123D">
        <w:rPr>
          <w:rFonts w:ascii="Arial" w:eastAsia="Times New Roman" w:hAnsi="Arial"/>
          <w:lang w:eastAsia="en-GB"/>
        </w:rPr>
        <w:t xml:space="preserve"> to </w:t>
      </w:r>
      <w:r w:rsidR="00BE27D5">
        <w:rPr>
          <w:rFonts w:ascii="Arial" w:eastAsia="Times New Roman" w:hAnsi="Arial"/>
          <w:lang w:eastAsia="en-GB"/>
        </w:rPr>
        <w:t>embed</w:t>
      </w:r>
      <w:r w:rsidR="00F2123D">
        <w:rPr>
          <w:rFonts w:ascii="Arial" w:eastAsia="Times New Roman" w:hAnsi="Arial"/>
          <w:lang w:eastAsia="en-GB"/>
        </w:rPr>
        <w:t xml:space="preserve"> this approach, </w:t>
      </w:r>
      <w:r>
        <w:rPr>
          <w:rFonts w:ascii="Arial" w:eastAsia="Times New Roman" w:hAnsi="Arial"/>
          <w:lang w:eastAsia="en-GB"/>
        </w:rPr>
        <w:t>work</w:t>
      </w:r>
      <w:r w:rsidR="00F2123D">
        <w:rPr>
          <w:rFonts w:ascii="Arial" w:eastAsia="Times New Roman" w:hAnsi="Arial"/>
          <w:lang w:eastAsia="en-GB"/>
        </w:rPr>
        <w:t>ing</w:t>
      </w:r>
      <w:r>
        <w:rPr>
          <w:rFonts w:ascii="Arial" w:eastAsia="Times New Roman" w:hAnsi="Arial"/>
          <w:lang w:eastAsia="en-GB"/>
        </w:rPr>
        <w:t xml:space="preserve"> </w:t>
      </w:r>
      <w:r w:rsidR="00C67F06">
        <w:rPr>
          <w:rFonts w:ascii="Arial" w:eastAsia="Times New Roman" w:hAnsi="Arial"/>
          <w:lang w:eastAsia="en-GB"/>
        </w:rPr>
        <w:t xml:space="preserve">closely </w:t>
      </w:r>
      <w:r>
        <w:rPr>
          <w:rFonts w:ascii="Arial" w:eastAsia="Times New Roman" w:hAnsi="Arial"/>
          <w:lang w:eastAsia="en-GB"/>
        </w:rPr>
        <w:t xml:space="preserve">with relevant officers, including Project Managers, the Communications team, </w:t>
      </w:r>
      <w:r w:rsidR="00F2123D">
        <w:rPr>
          <w:rFonts w:ascii="Arial" w:eastAsia="Times New Roman" w:hAnsi="Arial"/>
          <w:lang w:eastAsia="en-GB"/>
        </w:rPr>
        <w:t>Business Support Co-ordinators,</w:t>
      </w:r>
      <w:r w:rsidR="00C67F06">
        <w:rPr>
          <w:rFonts w:ascii="Arial" w:eastAsia="Times New Roman" w:hAnsi="Arial"/>
          <w:lang w:eastAsia="en-GB"/>
        </w:rPr>
        <w:t xml:space="preserve"> and the Leadership Team to do so.</w:t>
      </w:r>
    </w:p>
    <w:p w:rsidR="007342B3" w:rsidRPr="007342B3" w:rsidRDefault="007342B3" w:rsidP="007342B3">
      <w:pPr>
        <w:pStyle w:val="ListParagraph"/>
        <w:rPr>
          <w:rFonts w:ascii="Arial" w:eastAsia="Times New Roman" w:hAnsi="Arial"/>
          <w:lang w:eastAsia="en-GB"/>
        </w:rPr>
      </w:pPr>
    </w:p>
    <w:p w:rsidR="00F2123D" w:rsidRPr="007342B3" w:rsidRDefault="00F2123D" w:rsidP="007342B3">
      <w:pPr>
        <w:pStyle w:val="ListParagraph"/>
        <w:numPr>
          <w:ilvl w:val="1"/>
          <w:numId w:val="8"/>
        </w:numPr>
        <w:ind w:left="709" w:hanging="709"/>
        <w:rPr>
          <w:rFonts w:ascii="Arial" w:eastAsia="Times New Roman" w:hAnsi="Arial"/>
          <w:lang w:eastAsia="en-GB"/>
        </w:rPr>
      </w:pPr>
      <w:r w:rsidRPr="007342B3">
        <w:rPr>
          <w:rFonts w:ascii="Arial" w:eastAsia="Times New Roman" w:hAnsi="Arial"/>
          <w:lang w:eastAsia="en-GB"/>
        </w:rPr>
        <w:t xml:space="preserve">Each programme and project within the 2019-2020 Corporate Plan has Key Performance Indicators (KPIs) to measure their performance throughout the year. </w:t>
      </w:r>
    </w:p>
    <w:p w:rsidR="00C67F06" w:rsidRPr="00C67F06" w:rsidRDefault="00C67F06" w:rsidP="00730E73">
      <w:pPr>
        <w:pStyle w:val="ListParagraph"/>
        <w:ind w:left="709" w:hanging="709"/>
        <w:rPr>
          <w:rFonts w:ascii="Arial" w:eastAsia="Times New Roman" w:hAnsi="Arial"/>
          <w:lang w:eastAsia="en-GB"/>
        </w:rPr>
      </w:pPr>
    </w:p>
    <w:p w:rsidR="00F2123D" w:rsidRPr="00F2123D" w:rsidRDefault="00F2123D" w:rsidP="00730E73">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 xml:space="preserve">All of the 2019-2020 Corporate Plan will be monitored via the InPhase performance and project management system, in addition to associated risks, and budgets for capital projects. </w:t>
      </w:r>
    </w:p>
    <w:p w:rsidR="00F2123D" w:rsidRPr="00F2123D" w:rsidRDefault="00F2123D" w:rsidP="00730E73">
      <w:pPr>
        <w:pStyle w:val="ListParagraph"/>
        <w:ind w:left="709" w:hanging="709"/>
        <w:rPr>
          <w:rFonts w:ascii="Arial" w:eastAsia="Times New Roman" w:hAnsi="Arial"/>
          <w:lang w:eastAsia="en-GB"/>
        </w:rPr>
      </w:pPr>
    </w:p>
    <w:p w:rsidR="00F2123D" w:rsidRPr="00F2123D" w:rsidRDefault="00F2123D" w:rsidP="00730E73">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 xml:space="preserve">Project and risk updates will be provided informally to the Leadership Team on a monthly basis during Programme Board meetings. </w:t>
      </w:r>
    </w:p>
    <w:p w:rsidR="00F2123D" w:rsidRPr="00F2123D" w:rsidRDefault="00F2123D" w:rsidP="00730E73">
      <w:pPr>
        <w:pStyle w:val="ListParagraph"/>
        <w:ind w:left="709" w:hanging="709"/>
        <w:rPr>
          <w:rFonts w:ascii="Arial" w:eastAsia="Times New Roman" w:hAnsi="Arial"/>
          <w:lang w:eastAsia="en-GB"/>
        </w:rPr>
      </w:pPr>
    </w:p>
    <w:p w:rsidR="00771BCE" w:rsidRPr="00771BCE" w:rsidRDefault="00F2123D" w:rsidP="00771BCE">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Progress will be formally reported to the Leadership Team and Elected Members (via Scrutiny Committee and Cabinet) in Quarters</w:t>
      </w:r>
      <w:r w:rsidR="00C67F06">
        <w:rPr>
          <w:rFonts w:ascii="Arial" w:eastAsia="Times New Roman" w:hAnsi="Arial"/>
          <w:lang w:eastAsia="en-GB"/>
        </w:rPr>
        <w:t xml:space="preserve"> 1, 2, 3 and 4, in the form of</w:t>
      </w:r>
      <w:r w:rsidRPr="00F2123D">
        <w:rPr>
          <w:rFonts w:ascii="Arial" w:eastAsia="Times New Roman" w:hAnsi="Arial"/>
          <w:lang w:eastAsia="en-GB"/>
        </w:rPr>
        <w:t xml:space="preserve"> performance monitoring report</w:t>
      </w:r>
      <w:r w:rsidR="00C67F06">
        <w:rPr>
          <w:rFonts w:ascii="Arial" w:eastAsia="Times New Roman" w:hAnsi="Arial"/>
          <w:lang w:eastAsia="en-GB"/>
        </w:rPr>
        <w:t>s</w:t>
      </w:r>
      <w:r w:rsidRPr="00F2123D">
        <w:rPr>
          <w:rFonts w:ascii="Arial" w:eastAsia="Times New Roman" w:hAnsi="Arial"/>
          <w:lang w:eastAsia="en-GB"/>
        </w:rPr>
        <w:t>.</w:t>
      </w:r>
    </w:p>
    <w:p w:rsidR="00771BCE" w:rsidRPr="00771BCE" w:rsidRDefault="00771BCE" w:rsidP="00771BCE">
      <w:pPr>
        <w:pStyle w:val="ListParagraph"/>
        <w:ind w:left="709"/>
        <w:rPr>
          <w:rFonts w:ascii="Arial" w:eastAsia="Times New Roman" w:hAnsi="Arial"/>
          <w:lang w:eastAsia="en-GB"/>
        </w:rPr>
      </w:pPr>
    </w:p>
    <w:p w:rsidR="00F2123D" w:rsidRPr="00771BCE" w:rsidRDefault="00F2123D" w:rsidP="00771BCE">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An Annual Report will be provided to Full Council at the end of Quarter 4 (i.e. in June 2020).</w:t>
      </w:r>
    </w:p>
    <w:p w:rsidR="007A0801" w:rsidRDefault="001A24F9" w:rsidP="00730E73">
      <w:pPr>
        <w:numPr>
          <w:ilvl w:val="0"/>
          <w:numId w:val="8"/>
        </w:numPr>
        <w:ind w:left="709" w:hanging="709"/>
        <w:rPr>
          <w:rFonts w:cs="Arial"/>
          <w:b/>
        </w:rPr>
      </w:pPr>
      <w:r w:rsidRPr="000828CC">
        <w:rPr>
          <w:rFonts w:cs="Arial"/>
          <w:b/>
        </w:rPr>
        <w:t>CONSULTATION CARRIED</w:t>
      </w:r>
      <w:r w:rsidR="007A0801" w:rsidRPr="000828CC">
        <w:rPr>
          <w:rFonts w:cs="Arial"/>
          <w:b/>
        </w:rPr>
        <w:t xml:space="preserve"> OUT AND OUTCOME OF CONSULTATION</w:t>
      </w:r>
    </w:p>
    <w:p w:rsidR="00601E49" w:rsidRPr="000828CC" w:rsidRDefault="00601E49" w:rsidP="00601E49">
      <w:pPr>
        <w:ind w:left="709"/>
        <w:rPr>
          <w:rFonts w:cs="Arial"/>
          <w:b/>
        </w:rPr>
      </w:pPr>
    </w:p>
    <w:p w:rsidR="001A24F9" w:rsidRPr="006E39C8" w:rsidRDefault="006E39C8" w:rsidP="00730E73">
      <w:pPr>
        <w:numPr>
          <w:ilvl w:val="1"/>
          <w:numId w:val="8"/>
        </w:numPr>
        <w:ind w:left="709" w:hanging="709"/>
        <w:rPr>
          <w:rFonts w:cs="Arial"/>
          <w:b/>
          <w:color w:val="2E74B5" w:themeColor="accent1" w:themeShade="BF"/>
        </w:rPr>
      </w:pPr>
      <w:r>
        <w:rPr>
          <w:rFonts w:cs="Arial"/>
        </w:rPr>
        <w:t xml:space="preserve">For this 2019-2020 Corporate Plan </w:t>
      </w:r>
      <w:r w:rsidR="007342B3">
        <w:rPr>
          <w:rFonts w:cs="Arial"/>
        </w:rPr>
        <w:t xml:space="preserve">both </w:t>
      </w:r>
      <w:r>
        <w:rPr>
          <w:rFonts w:cs="Arial"/>
        </w:rPr>
        <w:t xml:space="preserve">the Community Strategy </w:t>
      </w:r>
      <w:r w:rsidR="007342B3">
        <w:rPr>
          <w:rFonts w:cs="Arial"/>
        </w:rPr>
        <w:t xml:space="preserve">and previously approved 2018-2023 Corporate Plan were used as sources of consultation, capturing input from local residents, businesses, Members and partners. </w:t>
      </w:r>
      <w:r>
        <w:rPr>
          <w:rFonts w:cs="Arial"/>
        </w:rPr>
        <w:br/>
      </w:r>
    </w:p>
    <w:p w:rsidR="006E39C8" w:rsidRPr="00630925" w:rsidRDefault="006E39C8" w:rsidP="00730E73">
      <w:pPr>
        <w:numPr>
          <w:ilvl w:val="1"/>
          <w:numId w:val="8"/>
        </w:numPr>
        <w:ind w:left="709" w:hanging="709"/>
        <w:rPr>
          <w:rFonts w:cs="Arial"/>
          <w:b/>
        </w:rPr>
      </w:pPr>
      <w:r w:rsidRPr="00922695">
        <w:rPr>
          <w:rFonts w:cs="Arial"/>
        </w:rPr>
        <w:t xml:space="preserve">The outcome of that consultation </w:t>
      </w:r>
      <w:r>
        <w:rPr>
          <w:rFonts w:cs="Arial"/>
        </w:rPr>
        <w:t xml:space="preserve">allowed the Council to ensure that the corporate priorities, programmes and projects that will be delivered throughout 2019-2020 are aligned with what the community has told us. </w:t>
      </w:r>
    </w:p>
    <w:p w:rsidR="006E39C8" w:rsidRPr="00922695" w:rsidRDefault="006E39C8" w:rsidP="00730E73">
      <w:pPr>
        <w:pStyle w:val="ListParagraph"/>
        <w:spacing w:after="0"/>
        <w:ind w:left="709" w:hanging="709"/>
        <w:rPr>
          <w:rFonts w:cs="Arial"/>
          <w:b/>
        </w:rPr>
      </w:pPr>
    </w:p>
    <w:p w:rsidR="006E39C8" w:rsidRPr="00913BE9" w:rsidRDefault="006E39C8" w:rsidP="00730E73">
      <w:pPr>
        <w:numPr>
          <w:ilvl w:val="1"/>
          <w:numId w:val="8"/>
        </w:numPr>
        <w:ind w:left="709" w:hanging="709"/>
        <w:rPr>
          <w:rFonts w:cs="Arial"/>
          <w:b/>
        </w:rPr>
      </w:pPr>
      <w:r>
        <w:rPr>
          <w:rFonts w:cs="Arial"/>
        </w:rPr>
        <w:t xml:space="preserve">In addition to consultation carried out as part of the Community Strategy, two focus groups were held in November 2018, one with local residents and the other with local businesses. </w:t>
      </w:r>
      <w:r>
        <w:rPr>
          <w:rFonts w:cs="Arial"/>
        </w:rPr>
        <w:br/>
      </w:r>
    </w:p>
    <w:p w:rsidR="006E39C8" w:rsidRPr="00913BE9" w:rsidRDefault="006E39C8" w:rsidP="00730E73">
      <w:pPr>
        <w:numPr>
          <w:ilvl w:val="1"/>
          <w:numId w:val="8"/>
        </w:numPr>
        <w:ind w:left="709" w:hanging="709"/>
        <w:rPr>
          <w:rFonts w:cs="Arial"/>
        </w:rPr>
      </w:pPr>
      <w:r>
        <w:rPr>
          <w:rFonts w:cs="Arial"/>
        </w:rPr>
        <w:t xml:space="preserve">These focus groups were used to gain an understanding of how local residents and businesses would like to see the Council’s corporate priorities, programmes and projects shaped in 2019-2020, to ensure that what the Council delivers aligns with identified needs of the community. </w:t>
      </w:r>
    </w:p>
    <w:p w:rsidR="006E39C8" w:rsidRPr="00922695" w:rsidRDefault="006E39C8" w:rsidP="00BE27D5">
      <w:pPr>
        <w:rPr>
          <w:rFonts w:cs="Arial"/>
          <w:b/>
        </w:rPr>
      </w:pPr>
    </w:p>
    <w:p w:rsidR="006E39C8" w:rsidRDefault="006E39C8" w:rsidP="00730E73">
      <w:pPr>
        <w:numPr>
          <w:ilvl w:val="1"/>
          <w:numId w:val="8"/>
        </w:numPr>
        <w:ind w:left="709" w:hanging="709"/>
        <w:rPr>
          <w:rFonts w:cs="Arial"/>
        </w:rPr>
      </w:pPr>
      <w:r>
        <w:rPr>
          <w:rFonts w:cs="Arial"/>
        </w:rPr>
        <w:t>During an away day in December,</w:t>
      </w:r>
      <w:r w:rsidRPr="00922695">
        <w:rPr>
          <w:rFonts w:cs="Arial"/>
        </w:rPr>
        <w:t xml:space="preserve"> Cabinet used the outcome</w:t>
      </w:r>
      <w:r>
        <w:rPr>
          <w:rFonts w:cs="Arial"/>
        </w:rPr>
        <w:t>s</w:t>
      </w:r>
      <w:r w:rsidRPr="00922695">
        <w:rPr>
          <w:rFonts w:cs="Arial"/>
        </w:rPr>
        <w:t xml:space="preserve"> of this consultation to </w:t>
      </w:r>
      <w:r>
        <w:rPr>
          <w:rFonts w:cs="Arial"/>
        </w:rPr>
        <w:t xml:space="preserve">shape the 2019-2020 delivery plan of </w:t>
      </w:r>
      <w:r w:rsidR="00C67F06">
        <w:rPr>
          <w:rFonts w:cs="Arial"/>
        </w:rPr>
        <w:t xml:space="preserve">the </w:t>
      </w:r>
      <w:r>
        <w:rPr>
          <w:rFonts w:cs="Arial"/>
        </w:rPr>
        <w:t xml:space="preserve">five year Corporate Plan. </w:t>
      </w:r>
    </w:p>
    <w:p w:rsidR="006E39C8" w:rsidRPr="006E39C8" w:rsidRDefault="006E39C8" w:rsidP="00730E73">
      <w:pPr>
        <w:ind w:left="851" w:hanging="851"/>
        <w:rPr>
          <w:rFonts w:cs="Arial"/>
        </w:rPr>
      </w:pPr>
    </w:p>
    <w:p w:rsidR="00C67F06" w:rsidRDefault="006E39C8" w:rsidP="00730E73">
      <w:pPr>
        <w:numPr>
          <w:ilvl w:val="1"/>
          <w:numId w:val="8"/>
        </w:numPr>
        <w:ind w:left="709" w:hanging="709"/>
        <w:rPr>
          <w:rFonts w:cs="Arial"/>
          <w:color w:val="000000" w:themeColor="text1"/>
        </w:rPr>
      </w:pPr>
      <w:r w:rsidRPr="006E39C8">
        <w:rPr>
          <w:rFonts w:cs="Arial"/>
          <w:color w:val="000000" w:themeColor="text1"/>
        </w:rPr>
        <w:t xml:space="preserve">The outcome of that consultation was used to finalise the Corporate Plan, now submitted for approval. </w:t>
      </w:r>
    </w:p>
    <w:p w:rsidR="00C67F06" w:rsidRPr="00C67F06" w:rsidRDefault="00C67F06" w:rsidP="00730E73">
      <w:pPr>
        <w:ind w:left="709" w:hanging="709"/>
        <w:rPr>
          <w:rFonts w:cs="Arial"/>
          <w:color w:val="000000" w:themeColor="text1"/>
        </w:rPr>
      </w:pPr>
    </w:p>
    <w:p w:rsidR="00C67F06" w:rsidRDefault="006E39C8" w:rsidP="00730E73">
      <w:pPr>
        <w:numPr>
          <w:ilvl w:val="1"/>
          <w:numId w:val="8"/>
        </w:numPr>
        <w:ind w:left="709" w:hanging="709"/>
        <w:rPr>
          <w:rFonts w:cs="Arial"/>
          <w:color w:val="000000" w:themeColor="text1"/>
        </w:rPr>
      </w:pPr>
      <w:r w:rsidRPr="00C67F06">
        <w:rPr>
          <w:rFonts w:cs="Arial"/>
          <w:color w:val="000000" w:themeColor="text1"/>
        </w:rPr>
        <w:t>Further consultation on the new priorities will place wit</w:t>
      </w:r>
      <w:r w:rsidR="00C67F06">
        <w:rPr>
          <w:rFonts w:cs="Arial"/>
          <w:color w:val="000000" w:themeColor="text1"/>
        </w:rPr>
        <w:t xml:space="preserve">h residents (via the Council’s </w:t>
      </w:r>
      <w:r w:rsidRPr="00C67F06">
        <w:rPr>
          <w:rFonts w:cs="Arial"/>
          <w:color w:val="000000" w:themeColor="text1"/>
        </w:rPr>
        <w:t xml:space="preserve">website), with partners (via the South Ribble Partnership) and with businesses (via a </w:t>
      </w:r>
      <w:r w:rsidRPr="00C67F06">
        <w:rPr>
          <w:rFonts w:cs="Arial"/>
          <w:color w:val="000000" w:themeColor="text1"/>
        </w:rPr>
        <w:tab/>
        <w:t>business breakfast meeting) in late January and early February 2019.</w:t>
      </w:r>
    </w:p>
    <w:p w:rsidR="00C67F06" w:rsidRPr="00C67F06" w:rsidRDefault="00C67F06" w:rsidP="00730E73">
      <w:pPr>
        <w:ind w:left="709" w:hanging="709"/>
        <w:rPr>
          <w:color w:val="000000" w:themeColor="text1"/>
        </w:rPr>
      </w:pPr>
    </w:p>
    <w:p w:rsidR="006E39C8" w:rsidRPr="00466887" w:rsidRDefault="006E39C8" w:rsidP="00730E73">
      <w:pPr>
        <w:numPr>
          <w:ilvl w:val="1"/>
          <w:numId w:val="8"/>
        </w:numPr>
        <w:ind w:left="709" w:hanging="709"/>
        <w:rPr>
          <w:rFonts w:cs="Arial"/>
          <w:color w:val="000000" w:themeColor="text1"/>
        </w:rPr>
      </w:pPr>
      <w:r w:rsidRPr="00B20951">
        <w:rPr>
          <w:color w:val="000000" w:themeColor="text1"/>
          <w:szCs w:val="22"/>
        </w:rPr>
        <w:t xml:space="preserve">The Council’s Scrutiny Committee will consider the Corporate Plan at its meeting on </w:t>
      </w:r>
      <w:r w:rsidR="00B20951" w:rsidRPr="00B20951">
        <w:rPr>
          <w:color w:val="000000" w:themeColor="text1"/>
          <w:szCs w:val="22"/>
        </w:rPr>
        <w:t>14</w:t>
      </w:r>
      <w:r w:rsidRPr="00B20951">
        <w:rPr>
          <w:color w:val="000000" w:themeColor="text1"/>
          <w:szCs w:val="22"/>
          <w:vertAlign w:val="superscript"/>
        </w:rPr>
        <w:t>th</w:t>
      </w:r>
      <w:r w:rsidRPr="00C67F06">
        <w:rPr>
          <w:color w:val="000000" w:themeColor="text1"/>
          <w:szCs w:val="22"/>
        </w:rPr>
        <w:t xml:space="preserve"> February 2019. Amendments will be made to the plan to reflect any recommendations, with acceptance from Cabinet.</w:t>
      </w:r>
    </w:p>
    <w:p w:rsidR="00466887" w:rsidRDefault="00466887" w:rsidP="00466887">
      <w:pPr>
        <w:ind w:left="709"/>
        <w:rPr>
          <w:rFonts w:ascii="Calibri" w:eastAsia="Calibri" w:hAnsi="Calibri" w:cs="Arial"/>
          <w:color w:val="000000" w:themeColor="text1"/>
          <w:szCs w:val="22"/>
          <w:lang w:eastAsia="en-US"/>
        </w:rPr>
      </w:pPr>
    </w:p>
    <w:p w:rsidR="00466887" w:rsidRDefault="00466887" w:rsidP="00466887">
      <w:pPr>
        <w:numPr>
          <w:ilvl w:val="0"/>
          <w:numId w:val="8"/>
        </w:numPr>
        <w:ind w:left="709" w:hanging="709"/>
        <w:rPr>
          <w:rFonts w:cs="Arial"/>
          <w:b/>
        </w:rPr>
      </w:pPr>
      <w:r w:rsidRPr="00466887">
        <w:rPr>
          <w:rFonts w:cs="Arial"/>
          <w:b/>
        </w:rPr>
        <w:tab/>
        <w:t>SCRUTINY CONSULTATIO</w:t>
      </w:r>
      <w:r>
        <w:rPr>
          <w:rFonts w:cs="Arial"/>
          <w:b/>
        </w:rPr>
        <w:t>N</w:t>
      </w:r>
    </w:p>
    <w:p w:rsidR="00466887" w:rsidRDefault="00466887" w:rsidP="00466887">
      <w:pPr>
        <w:ind w:left="709"/>
        <w:rPr>
          <w:rFonts w:cs="Arial"/>
          <w:b/>
        </w:rPr>
      </w:pPr>
    </w:p>
    <w:p w:rsidR="006B6277" w:rsidRPr="006B6277" w:rsidRDefault="00466887" w:rsidP="006B6277">
      <w:pPr>
        <w:pStyle w:val="ListParagraph"/>
        <w:numPr>
          <w:ilvl w:val="1"/>
          <w:numId w:val="8"/>
        </w:numPr>
        <w:ind w:left="709" w:hanging="709"/>
        <w:rPr>
          <w:rFonts w:ascii="Arial" w:hAnsi="Arial" w:cs="Arial"/>
          <w:color w:val="000000" w:themeColor="text1"/>
        </w:rPr>
      </w:pPr>
      <w:r w:rsidRPr="006B6277">
        <w:rPr>
          <w:rFonts w:ascii="Arial" w:hAnsi="Arial" w:cs="Arial"/>
          <w:color w:val="000000" w:themeColor="text1"/>
        </w:rPr>
        <w:t>A report went to Scrutiny on the 14th February 2019 and the following resolutions were made</w:t>
      </w:r>
      <w:r w:rsidR="006B6277" w:rsidRPr="006B6277">
        <w:rPr>
          <w:rFonts w:ascii="Arial" w:hAnsi="Arial" w:cs="Arial"/>
          <w:color w:val="000000" w:themeColor="text1"/>
        </w:rPr>
        <w:t>:-</w:t>
      </w:r>
    </w:p>
    <w:p w:rsidR="006B6277" w:rsidRPr="006B6277" w:rsidRDefault="006B6277" w:rsidP="006B6277">
      <w:pPr>
        <w:pStyle w:val="ListParagraph"/>
        <w:ind w:left="709"/>
        <w:rPr>
          <w:color w:val="000000" w:themeColor="text1"/>
        </w:rPr>
      </w:pPr>
    </w:p>
    <w:p w:rsidR="006B6277" w:rsidRPr="006B6277" w:rsidRDefault="006B6277" w:rsidP="006B6277">
      <w:pPr>
        <w:pStyle w:val="ListParagraph"/>
        <w:numPr>
          <w:ilvl w:val="0"/>
          <w:numId w:val="25"/>
        </w:numPr>
        <w:spacing w:after="0" w:line="240" w:lineRule="auto"/>
        <w:rPr>
          <w:rFonts w:ascii="Arial" w:hAnsi="Arial" w:cs="Arial"/>
        </w:rPr>
      </w:pPr>
      <w:r w:rsidRPr="006B6277">
        <w:rPr>
          <w:rFonts w:ascii="Arial" w:hAnsi="Arial" w:cs="Arial"/>
        </w:rPr>
        <w:t xml:space="preserve">The Committee welcomes the look and presentation of the Corporate Plan. </w:t>
      </w:r>
    </w:p>
    <w:p w:rsidR="006B6277" w:rsidRPr="006B6277" w:rsidRDefault="006B6277" w:rsidP="006B6277">
      <w:pPr>
        <w:pStyle w:val="ListParagraph"/>
        <w:rPr>
          <w:rFonts w:ascii="Arial" w:hAnsi="Arial" w:cs="Arial"/>
        </w:rPr>
      </w:pPr>
    </w:p>
    <w:p w:rsidR="006B6277" w:rsidRPr="006B6277" w:rsidRDefault="006B6277" w:rsidP="006B6277">
      <w:pPr>
        <w:pStyle w:val="ListParagraph"/>
        <w:numPr>
          <w:ilvl w:val="0"/>
          <w:numId w:val="25"/>
        </w:numPr>
        <w:spacing w:after="0" w:line="240" w:lineRule="auto"/>
        <w:rPr>
          <w:rFonts w:ascii="Arial" w:hAnsi="Arial" w:cs="Arial"/>
        </w:rPr>
      </w:pPr>
      <w:r w:rsidRPr="006B6277">
        <w:rPr>
          <w:rFonts w:ascii="Arial" w:hAnsi="Arial" w:cs="Arial"/>
        </w:rPr>
        <w:t xml:space="preserve">Future Corporate Plan documents be more explicit on the consultation and evidence base used to influence the Plan. </w:t>
      </w:r>
    </w:p>
    <w:p w:rsidR="006B6277" w:rsidRPr="006B6277" w:rsidRDefault="006B6277" w:rsidP="006B6277">
      <w:pPr>
        <w:pStyle w:val="ListParagraph"/>
        <w:rPr>
          <w:rFonts w:ascii="Arial" w:hAnsi="Arial" w:cs="Arial"/>
        </w:rPr>
      </w:pPr>
    </w:p>
    <w:p w:rsidR="006B6277" w:rsidRPr="006B6277" w:rsidRDefault="006B6277" w:rsidP="006B6277">
      <w:pPr>
        <w:pStyle w:val="ListParagraph"/>
        <w:numPr>
          <w:ilvl w:val="0"/>
          <w:numId w:val="25"/>
        </w:numPr>
        <w:spacing w:after="0" w:line="240" w:lineRule="auto"/>
        <w:rPr>
          <w:rFonts w:ascii="Arial" w:hAnsi="Arial" w:cs="Arial"/>
        </w:rPr>
      </w:pPr>
      <w:r w:rsidRPr="006B6277">
        <w:rPr>
          <w:rFonts w:ascii="Arial" w:hAnsi="Arial" w:cs="Arial"/>
        </w:rPr>
        <w:t xml:space="preserve">Success measures be reviewed to be more measurable and outcome-focused. </w:t>
      </w:r>
    </w:p>
    <w:p w:rsidR="006B6277" w:rsidRPr="006B6277" w:rsidRDefault="006B6277" w:rsidP="006B6277">
      <w:pPr>
        <w:pStyle w:val="ListParagraph"/>
        <w:rPr>
          <w:rFonts w:ascii="Arial" w:hAnsi="Arial" w:cs="Arial"/>
        </w:rPr>
      </w:pPr>
    </w:p>
    <w:p w:rsidR="006B6277" w:rsidRPr="006B6277" w:rsidRDefault="006B6277" w:rsidP="006B6277">
      <w:pPr>
        <w:pStyle w:val="ListParagraph"/>
        <w:numPr>
          <w:ilvl w:val="0"/>
          <w:numId w:val="25"/>
        </w:numPr>
        <w:spacing w:after="0" w:line="240" w:lineRule="auto"/>
        <w:rPr>
          <w:rFonts w:ascii="Arial" w:hAnsi="Arial" w:cs="Arial"/>
        </w:rPr>
      </w:pPr>
      <w:r w:rsidRPr="006B6277">
        <w:rPr>
          <w:rFonts w:ascii="Arial" w:hAnsi="Arial" w:cs="Arial"/>
        </w:rPr>
        <w:t xml:space="preserve">The Committee looks forward to project plans for each Corporate Plan Action being accessible to Members and to the Scrutiny Committee in future Performance Monitoring reports. [Point of clarity – where appropriate on an individual basis to the Committee]. </w:t>
      </w:r>
    </w:p>
    <w:p w:rsidR="006B6277" w:rsidRPr="006B6277" w:rsidRDefault="006B6277" w:rsidP="006B6277">
      <w:pPr>
        <w:pStyle w:val="ListParagraph"/>
        <w:rPr>
          <w:rFonts w:ascii="Arial" w:hAnsi="Arial" w:cs="Arial"/>
        </w:rPr>
      </w:pPr>
    </w:p>
    <w:p w:rsidR="006B6277" w:rsidRPr="006B6277" w:rsidRDefault="006B6277" w:rsidP="006B6277">
      <w:pPr>
        <w:pStyle w:val="ListParagraph"/>
        <w:numPr>
          <w:ilvl w:val="0"/>
          <w:numId w:val="25"/>
        </w:numPr>
        <w:spacing w:after="0" w:line="240" w:lineRule="auto"/>
        <w:rPr>
          <w:rFonts w:ascii="Arial" w:hAnsi="Arial" w:cs="Arial"/>
        </w:rPr>
      </w:pPr>
      <w:r w:rsidRPr="006B6277">
        <w:rPr>
          <w:rFonts w:ascii="Arial" w:hAnsi="Arial" w:cs="Arial"/>
        </w:rPr>
        <w:t xml:space="preserve">The Committee asks that the measure of success for air quality be reviewed and revised to be more outcome-focused. </w:t>
      </w:r>
    </w:p>
    <w:p w:rsidR="006B6277" w:rsidRPr="006B6277" w:rsidRDefault="006B6277" w:rsidP="006B6277">
      <w:pPr>
        <w:pStyle w:val="ListParagraph"/>
        <w:ind w:left="360"/>
        <w:rPr>
          <w:rFonts w:cs="Arial"/>
          <w:b/>
        </w:rPr>
      </w:pPr>
    </w:p>
    <w:p w:rsidR="00466887" w:rsidRDefault="00466887" w:rsidP="00466887">
      <w:pPr>
        <w:ind w:left="709"/>
        <w:rPr>
          <w:rFonts w:cs="Arial"/>
          <w:b/>
        </w:rPr>
      </w:pPr>
    </w:p>
    <w:p w:rsidR="00466887" w:rsidRDefault="00466887" w:rsidP="00466887">
      <w:pPr>
        <w:ind w:left="709"/>
        <w:rPr>
          <w:rFonts w:cs="Arial"/>
          <w:b/>
        </w:rPr>
      </w:pPr>
    </w:p>
    <w:p w:rsidR="00466887" w:rsidRPr="00466887" w:rsidRDefault="00466887" w:rsidP="00466887">
      <w:pPr>
        <w:ind w:left="709"/>
        <w:rPr>
          <w:rFonts w:cs="Arial"/>
          <w:b/>
        </w:rPr>
      </w:pPr>
    </w:p>
    <w:p w:rsidR="00BE27D5" w:rsidRPr="00C67F06" w:rsidRDefault="00BE27D5" w:rsidP="00BE27D5">
      <w:pPr>
        <w:jc w:val="both"/>
        <w:rPr>
          <w:rFonts w:cs="Arial"/>
          <w:color w:val="000000" w:themeColor="text1"/>
        </w:rPr>
      </w:pPr>
    </w:p>
    <w:p w:rsidR="001A24F9" w:rsidRDefault="008770BE" w:rsidP="00730E73">
      <w:pPr>
        <w:numPr>
          <w:ilvl w:val="0"/>
          <w:numId w:val="8"/>
        </w:numPr>
        <w:ind w:left="709" w:hanging="709"/>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466887" w:rsidRPr="000828CC" w:rsidRDefault="00466887" w:rsidP="00466887">
      <w:pPr>
        <w:ind w:left="709"/>
        <w:rPr>
          <w:rFonts w:cs="Arial"/>
          <w:b/>
        </w:rPr>
      </w:pPr>
    </w:p>
    <w:p w:rsidR="001A24F9" w:rsidRPr="000828CC" w:rsidRDefault="00FB25D7" w:rsidP="00730E73">
      <w:pPr>
        <w:numPr>
          <w:ilvl w:val="1"/>
          <w:numId w:val="8"/>
        </w:numPr>
        <w:ind w:left="709" w:hanging="709"/>
        <w:rPr>
          <w:rFonts w:cs="Arial"/>
          <w:b/>
          <w:color w:val="2E74B5" w:themeColor="accent1" w:themeShade="BF"/>
        </w:rPr>
      </w:pPr>
      <w:r>
        <w:rPr>
          <w:rFonts w:cs="Arial"/>
          <w:color w:val="000000" w:themeColor="text1"/>
        </w:rPr>
        <w:lastRenderedPageBreak/>
        <w:t>There are no other options t</w:t>
      </w:r>
      <w:r w:rsidR="00BE27D5">
        <w:rPr>
          <w:rFonts w:cs="Arial"/>
          <w:color w:val="000000" w:themeColor="text1"/>
        </w:rPr>
        <w:t>o be considered as a five-year C</w:t>
      </w:r>
      <w:r>
        <w:rPr>
          <w:rFonts w:cs="Arial"/>
          <w:color w:val="000000" w:themeColor="text1"/>
        </w:rPr>
        <w:t xml:space="preserve">orporate </w:t>
      </w:r>
      <w:r w:rsidR="00BE27D5">
        <w:rPr>
          <w:rFonts w:cs="Arial"/>
          <w:color w:val="000000" w:themeColor="text1"/>
        </w:rPr>
        <w:t>P</w:t>
      </w:r>
      <w:r>
        <w:rPr>
          <w:rFonts w:cs="Arial"/>
          <w:color w:val="000000" w:themeColor="text1"/>
        </w:rPr>
        <w:t>lan, including corpor</w:t>
      </w:r>
      <w:r w:rsidR="00C67F06">
        <w:rPr>
          <w:rFonts w:cs="Arial"/>
          <w:color w:val="000000" w:themeColor="text1"/>
        </w:rPr>
        <w:t>ate priorities and programmes were</w:t>
      </w:r>
      <w:r>
        <w:rPr>
          <w:rFonts w:cs="Arial"/>
          <w:color w:val="000000" w:themeColor="text1"/>
        </w:rPr>
        <w:t xml:space="preserve"> agreed at Council </w:t>
      </w:r>
      <w:r w:rsidR="008E26BA">
        <w:rPr>
          <w:rFonts w:cs="Arial"/>
          <w:color w:val="000000" w:themeColor="text1"/>
        </w:rPr>
        <w:t>on the 28</w:t>
      </w:r>
      <w:r w:rsidR="008E26BA" w:rsidRPr="008E26BA">
        <w:rPr>
          <w:rFonts w:cs="Arial"/>
          <w:color w:val="000000" w:themeColor="text1"/>
          <w:vertAlign w:val="superscript"/>
        </w:rPr>
        <w:t>th</w:t>
      </w:r>
      <w:r w:rsidR="008E26BA">
        <w:rPr>
          <w:rFonts w:cs="Arial"/>
          <w:color w:val="000000" w:themeColor="text1"/>
        </w:rPr>
        <w:t xml:space="preserve"> February 2018. It is good practice for annual delivery plans to be regularly monitored and refreshed to ensure that the plan continues to meet the needs of the community. </w:t>
      </w:r>
    </w:p>
    <w:p w:rsidR="001A24F9" w:rsidRPr="000828CC" w:rsidRDefault="001A24F9" w:rsidP="001A24F9">
      <w:pPr>
        <w:rPr>
          <w:rFonts w:cs="Arial"/>
          <w:b/>
        </w:rPr>
      </w:pPr>
    </w:p>
    <w:p w:rsidR="001A24F9" w:rsidRDefault="001A24F9" w:rsidP="00730E73">
      <w:pPr>
        <w:numPr>
          <w:ilvl w:val="0"/>
          <w:numId w:val="8"/>
        </w:numPr>
        <w:ind w:left="709" w:hanging="709"/>
        <w:rPr>
          <w:rFonts w:cs="Arial"/>
          <w:b/>
          <w:caps/>
        </w:rPr>
      </w:pPr>
      <w:r w:rsidRPr="000828CC">
        <w:rPr>
          <w:rFonts w:cs="Arial"/>
          <w:b/>
          <w:caps/>
        </w:rPr>
        <w:t>Financial implications</w:t>
      </w:r>
    </w:p>
    <w:p w:rsidR="00601E49" w:rsidRPr="000828CC" w:rsidRDefault="00601E49" w:rsidP="00601E49">
      <w:pPr>
        <w:ind w:left="709"/>
        <w:rPr>
          <w:rFonts w:cs="Arial"/>
          <w:b/>
          <w:caps/>
        </w:rPr>
      </w:pPr>
    </w:p>
    <w:p w:rsidR="00601E49" w:rsidRPr="006B6277" w:rsidRDefault="00FB25D7" w:rsidP="00601E49">
      <w:pPr>
        <w:numPr>
          <w:ilvl w:val="1"/>
          <w:numId w:val="8"/>
        </w:numPr>
        <w:ind w:left="709" w:hanging="709"/>
        <w:jc w:val="both"/>
        <w:rPr>
          <w:rFonts w:cs="Arial"/>
          <w:caps/>
        </w:rPr>
      </w:pPr>
      <w:r>
        <w:rPr>
          <w:rFonts w:cs="Arial"/>
        </w:rPr>
        <w:t xml:space="preserve">The financial implications of the Corporate Plan are set out in the Medium-term Financial Strategy and Capital Programme for 2019-2020, which is also submitted to this meeting for consideration. </w:t>
      </w:r>
    </w:p>
    <w:p w:rsidR="001A24F9" w:rsidRPr="000828CC" w:rsidRDefault="001A24F9" w:rsidP="001A24F9">
      <w:pPr>
        <w:rPr>
          <w:rFonts w:cs="Arial"/>
          <w:b/>
          <w:color w:val="2E74B5" w:themeColor="accent1" w:themeShade="BF"/>
        </w:rPr>
      </w:pPr>
    </w:p>
    <w:p w:rsidR="00730E73" w:rsidRDefault="007A0801" w:rsidP="00730E73">
      <w:pPr>
        <w:numPr>
          <w:ilvl w:val="0"/>
          <w:numId w:val="8"/>
        </w:numPr>
        <w:ind w:left="709" w:hanging="709"/>
        <w:rPr>
          <w:rFonts w:cs="Arial"/>
          <w:b/>
          <w:caps/>
        </w:rPr>
      </w:pPr>
      <w:r w:rsidRPr="000828CC">
        <w:rPr>
          <w:rFonts w:cs="Arial"/>
          <w:b/>
          <w:caps/>
        </w:rPr>
        <w:t>LEGAL IMPLICATIONS</w:t>
      </w:r>
    </w:p>
    <w:p w:rsidR="00601E49" w:rsidRDefault="00601E49" w:rsidP="00601E49">
      <w:pPr>
        <w:ind w:left="709"/>
        <w:rPr>
          <w:rFonts w:cs="Arial"/>
          <w:b/>
          <w:caps/>
        </w:rPr>
      </w:pPr>
    </w:p>
    <w:p w:rsidR="00EF3B6C" w:rsidRPr="00730E73" w:rsidRDefault="007342B3" w:rsidP="00730E73">
      <w:pPr>
        <w:numPr>
          <w:ilvl w:val="1"/>
          <w:numId w:val="8"/>
        </w:numPr>
        <w:ind w:left="709" w:hanging="709"/>
        <w:rPr>
          <w:rFonts w:cs="Arial"/>
          <w:b/>
          <w:caps/>
        </w:rPr>
      </w:pPr>
      <w:r>
        <w:rPr>
          <w:rFonts w:cs="Arial"/>
          <w:color w:val="000000" w:themeColor="text1"/>
        </w:rPr>
        <w:t xml:space="preserve">All programmes and projects carried out will sit within relevant legislative requirements. </w:t>
      </w:r>
    </w:p>
    <w:p w:rsidR="007A0801" w:rsidRPr="007A0801" w:rsidRDefault="007A0801" w:rsidP="007A0801">
      <w:pPr>
        <w:rPr>
          <w:rFonts w:cs="Arial"/>
          <w:caps/>
        </w:rPr>
      </w:pPr>
    </w:p>
    <w:p w:rsidR="001A24F9" w:rsidRDefault="001A24F9" w:rsidP="00730E73">
      <w:pPr>
        <w:numPr>
          <w:ilvl w:val="0"/>
          <w:numId w:val="8"/>
        </w:numPr>
        <w:ind w:left="709" w:hanging="709"/>
        <w:rPr>
          <w:rFonts w:cs="Arial"/>
          <w:b/>
          <w:caps/>
        </w:rPr>
      </w:pPr>
      <w:r w:rsidRPr="00491976">
        <w:rPr>
          <w:rFonts w:cs="Arial"/>
          <w:b/>
          <w:caps/>
        </w:rPr>
        <w:t>Human Resources and Organisational Development implications</w:t>
      </w:r>
    </w:p>
    <w:p w:rsidR="00601E49" w:rsidRDefault="00601E49" w:rsidP="00601E49">
      <w:pPr>
        <w:ind w:left="709"/>
        <w:rPr>
          <w:rFonts w:cs="Arial"/>
          <w:b/>
          <w:caps/>
        </w:rPr>
      </w:pPr>
    </w:p>
    <w:p w:rsidR="001A24F9" w:rsidRPr="00FB25D7" w:rsidRDefault="00FB25D7" w:rsidP="00730E73">
      <w:pPr>
        <w:numPr>
          <w:ilvl w:val="1"/>
          <w:numId w:val="8"/>
        </w:numPr>
        <w:ind w:left="709" w:hanging="709"/>
        <w:rPr>
          <w:rFonts w:cs="Arial"/>
          <w:b/>
          <w:caps/>
          <w:color w:val="000000" w:themeColor="text1"/>
        </w:rPr>
      </w:pPr>
      <w:r w:rsidRPr="00FB25D7">
        <w:rPr>
          <w:rFonts w:cs="Arial"/>
          <w:color w:val="000000" w:themeColor="text1"/>
        </w:rPr>
        <w:t xml:space="preserve">Staff resources will be aligned to delivering the new </w:t>
      </w:r>
      <w:r w:rsidR="00C67F06">
        <w:rPr>
          <w:rFonts w:cs="Arial"/>
          <w:color w:val="000000" w:themeColor="text1"/>
        </w:rPr>
        <w:t xml:space="preserve">priorities contained within the </w:t>
      </w:r>
      <w:r w:rsidR="007342B3">
        <w:rPr>
          <w:rFonts w:cs="Arial"/>
          <w:color w:val="000000" w:themeColor="text1"/>
        </w:rPr>
        <w:t>Corporate Plan</w:t>
      </w:r>
      <w:r w:rsidRPr="00FB25D7">
        <w:rPr>
          <w:rFonts w:cs="Arial"/>
          <w:color w:val="000000" w:themeColor="text1"/>
        </w:rPr>
        <w:t>.</w:t>
      </w:r>
    </w:p>
    <w:p w:rsidR="001A24F9" w:rsidRDefault="001A24F9" w:rsidP="001A24F9">
      <w:pPr>
        <w:rPr>
          <w:rFonts w:cs="Arial"/>
          <w:b/>
        </w:rPr>
      </w:pPr>
    </w:p>
    <w:p w:rsidR="001A24F9" w:rsidRDefault="001A24F9" w:rsidP="00730E73">
      <w:pPr>
        <w:numPr>
          <w:ilvl w:val="0"/>
          <w:numId w:val="8"/>
        </w:numPr>
        <w:ind w:left="709" w:hanging="709"/>
        <w:rPr>
          <w:rFonts w:cs="Arial"/>
          <w:b/>
          <w:caps/>
        </w:rPr>
      </w:pPr>
      <w:r w:rsidRPr="00491976">
        <w:rPr>
          <w:rFonts w:cs="Arial"/>
          <w:b/>
          <w:caps/>
        </w:rPr>
        <w:t>ICT/technology implications</w:t>
      </w:r>
    </w:p>
    <w:p w:rsidR="00601E49" w:rsidRDefault="00601E49" w:rsidP="00601E49">
      <w:pPr>
        <w:ind w:left="709"/>
        <w:rPr>
          <w:rFonts w:cs="Arial"/>
          <w:b/>
          <w:caps/>
        </w:rPr>
      </w:pPr>
    </w:p>
    <w:p w:rsidR="001A24F9" w:rsidRPr="00FB25D7" w:rsidRDefault="00FB25D7" w:rsidP="00730E73">
      <w:pPr>
        <w:numPr>
          <w:ilvl w:val="1"/>
          <w:numId w:val="8"/>
        </w:numPr>
        <w:ind w:left="709" w:hanging="709"/>
        <w:rPr>
          <w:rFonts w:cs="Arial"/>
          <w:caps/>
          <w:color w:val="000000" w:themeColor="text1"/>
        </w:rPr>
      </w:pPr>
      <w:r w:rsidRPr="00FB25D7">
        <w:rPr>
          <w:rFonts w:cs="Arial"/>
          <w:color w:val="000000" w:themeColor="text1"/>
        </w:rPr>
        <w:t xml:space="preserve">ICT is a key enabler and as such ICT resources and plans will be aligned to the delivery of </w:t>
      </w:r>
      <w:r w:rsidRPr="00FB25D7">
        <w:rPr>
          <w:rFonts w:cs="Arial"/>
          <w:color w:val="000000" w:themeColor="text1"/>
        </w:rPr>
        <w:tab/>
        <w:t>the new Corporate Plan, including the delivery of the 2019-2022 Digital Strategy.</w:t>
      </w:r>
    </w:p>
    <w:p w:rsidR="001A24F9" w:rsidRDefault="001A24F9" w:rsidP="001A24F9">
      <w:pPr>
        <w:rPr>
          <w:rFonts w:cs="Arial"/>
          <w:b/>
        </w:rPr>
      </w:pPr>
    </w:p>
    <w:p w:rsidR="001A24F9" w:rsidRDefault="001A24F9" w:rsidP="00730E73">
      <w:pPr>
        <w:numPr>
          <w:ilvl w:val="0"/>
          <w:numId w:val="8"/>
        </w:numPr>
        <w:ind w:left="709" w:hanging="709"/>
        <w:rPr>
          <w:rFonts w:cs="Arial"/>
          <w:b/>
          <w:caps/>
        </w:rPr>
      </w:pPr>
      <w:r w:rsidRPr="00491976">
        <w:rPr>
          <w:rFonts w:cs="Arial"/>
          <w:b/>
          <w:caps/>
        </w:rPr>
        <w:t>Property and Asset Management implications</w:t>
      </w:r>
    </w:p>
    <w:p w:rsidR="004B0143" w:rsidRDefault="004B0143" w:rsidP="004B0143">
      <w:pPr>
        <w:ind w:left="709"/>
        <w:rPr>
          <w:rFonts w:cs="Arial"/>
          <w:b/>
          <w:caps/>
        </w:rPr>
      </w:pPr>
    </w:p>
    <w:p w:rsidR="00FB25D7" w:rsidRPr="00730E73" w:rsidRDefault="00730E73" w:rsidP="00730E73">
      <w:pPr>
        <w:numPr>
          <w:ilvl w:val="1"/>
          <w:numId w:val="8"/>
        </w:numPr>
        <w:ind w:left="709" w:hanging="709"/>
        <w:rPr>
          <w:rFonts w:cs="Arial"/>
          <w:b/>
          <w:caps/>
          <w:color w:val="000000" w:themeColor="text1"/>
        </w:rPr>
      </w:pPr>
      <w:r>
        <w:rPr>
          <w:rFonts w:cs="Arial"/>
          <w:color w:val="000000" w:themeColor="text1"/>
        </w:rPr>
        <w:t>An asset management plan is being dev</w:t>
      </w:r>
      <w:r w:rsidR="00B30B7C">
        <w:rPr>
          <w:rFonts w:cs="Arial"/>
          <w:color w:val="000000" w:themeColor="text1"/>
        </w:rPr>
        <w:t>eloped that will detail</w:t>
      </w:r>
      <w:r>
        <w:rPr>
          <w:rFonts w:cs="Arial"/>
          <w:color w:val="000000" w:themeColor="text1"/>
        </w:rPr>
        <w:t xml:space="preserve"> the actions and ensure alignment to the Corporate Plan and its delivery. </w:t>
      </w:r>
    </w:p>
    <w:p w:rsidR="00FB25D7" w:rsidRPr="00601E49" w:rsidRDefault="00FB25D7" w:rsidP="001A24F9">
      <w:pPr>
        <w:ind w:left="284"/>
        <w:rPr>
          <w:rFonts w:cs="Arial"/>
          <w:b/>
        </w:rPr>
      </w:pPr>
    </w:p>
    <w:p w:rsidR="00730E73" w:rsidRPr="00601E49" w:rsidRDefault="00601E49" w:rsidP="00601E49">
      <w:pPr>
        <w:pStyle w:val="ListParagraph"/>
        <w:numPr>
          <w:ilvl w:val="0"/>
          <w:numId w:val="8"/>
        </w:numPr>
        <w:rPr>
          <w:rFonts w:ascii="Arial" w:hAnsi="Arial" w:cs="Arial"/>
          <w:b/>
        </w:rPr>
      </w:pPr>
      <w:r>
        <w:rPr>
          <w:rFonts w:ascii="Arial" w:hAnsi="Arial" w:cs="Arial"/>
          <w:b/>
        </w:rPr>
        <w:tab/>
      </w:r>
      <w:r w:rsidR="00730E73" w:rsidRPr="00601E49">
        <w:rPr>
          <w:rFonts w:ascii="Arial" w:hAnsi="Arial" w:cs="Arial"/>
          <w:b/>
        </w:rPr>
        <w:t>RISK MANAGEMENT</w:t>
      </w:r>
    </w:p>
    <w:p w:rsidR="00601E49" w:rsidRPr="00730E73" w:rsidRDefault="00601E49" w:rsidP="00601E49">
      <w:pPr>
        <w:ind w:left="360"/>
        <w:rPr>
          <w:rFonts w:cs="Arial"/>
          <w:b/>
        </w:rPr>
      </w:pPr>
    </w:p>
    <w:p w:rsidR="001A24F9" w:rsidRPr="00F659E7" w:rsidRDefault="007342B3" w:rsidP="00730E73">
      <w:pPr>
        <w:numPr>
          <w:ilvl w:val="1"/>
          <w:numId w:val="8"/>
        </w:numPr>
        <w:ind w:left="709" w:hanging="709"/>
        <w:rPr>
          <w:rFonts w:cs="Arial"/>
          <w:b/>
        </w:rPr>
      </w:pPr>
      <w:r>
        <w:rPr>
          <w:rFonts w:cs="Arial"/>
          <w:color w:val="000000" w:themeColor="text1"/>
        </w:rPr>
        <w:t xml:space="preserve">The Corporate Plan Risk Register can be found in </w:t>
      </w:r>
      <w:r w:rsidRPr="007342B3">
        <w:rPr>
          <w:rFonts w:cs="Arial"/>
          <w:b/>
          <w:color w:val="000000" w:themeColor="text1"/>
        </w:rPr>
        <w:t>Background Document A</w:t>
      </w:r>
      <w:r>
        <w:rPr>
          <w:rFonts w:cs="Arial"/>
          <w:color w:val="000000" w:themeColor="text1"/>
        </w:rPr>
        <w:t xml:space="preserve">, and the Corporate Risk Register can be found in </w:t>
      </w:r>
      <w:r w:rsidRPr="007342B3">
        <w:rPr>
          <w:rFonts w:cs="Arial"/>
          <w:b/>
          <w:color w:val="000000" w:themeColor="text1"/>
        </w:rPr>
        <w:t>Background Document B</w:t>
      </w:r>
      <w:r>
        <w:rPr>
          <w:rFonts w:cs="Arial"/>
          <w:color w:val="000000" w:themeColor="text1"/>
        </w:rPr>
        <w:t>.</w:t>
      </w:r>
    </w:p>
    <w:p w:rsidR="008770BE" w:rsidRPr="0037228A" w:rsidRDefault="008770BE" w:rsidP="001A24F9">
      <w:pPr>
        <w:rPr>
          <w:rFonts w:cs="Arial"/>
          <w:i/>
          <w:color w:val="4472C4"/>
        </w:rPr>
      </w:pPr>
    </w:p>
    <w:p w:rsidR="001A24F9" w:rsidRDefault="001A24F9" w:rsidP="005405C1">
      <w:pPr>
        <w:numPr>
          <w:ilvl w:val="0"/>
          <w:numId w:val="8"/>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rsidR="00601E49" w:rsidRDefault="00601E49" w:rsidP="00601E49">
      <w:pPr>
        <w:ind w:left="709"/>
        <w:rPr>
          <w:rFonts w:cs="Arial"/>
          <w:b/>
        </w:rPr>
      </w:pPr>
    </w:p>
    <w:p w:rsidR="001A24F9" w:rsidRPr="00FB25D7" w:rsidRDefault="00601E49" w:rsidP="00601E49">
      <w:pPr>
        <w:pStyle w:val="ListParagraph"/>
        <w:ind w:left="709" w:hanging="709"/>
        <w:rPr>
          <w:rFonts w:ascii="Arial" w:hAnsi="Arial" w:cs="Arial"/>
        </w:rPr>
      </w:pPr>
      <w:r w:rsidRPr="00601E49">
        <w:rPr>
          <w:rFonts w:ascii="Arial" w:eastAsia="Times New Roman" w:hAnsi="Arial" w:cs="Arial"/>
          <w:szCs w:val="20"/>
          <w:lang w:eastAsia="en-GB"/>
        </w:rPr>
        <w:t>17.1</w:t>
      </w:r>
      <w:r>
        <w:rPr>
          <w:rFonts w:ascii="Arial" w:eastAsia="Times New Roman" w:hAnsi="Arial" w:cs="Arial"/>
          <w:b/>
          <w:szCs w:val="20"/>
          <w:lang w:eastAsia="en-GB"/>
        </w:rPr>
        <w:tab/>
      </w:r>
      <w:r w:rsidR="00FB25D7" w:rsidRPr="00FB25D7">
        <w:rPr>
          <w:rFonts w:ascii="Arial" w:hAnsi="Arial" w:cs="Arial"/>
        </w:rPr>
        <w:t>An Equality Impact Assessment on the 2019-2020 Corporate Plan</w:t>
      </w:r>
      <w:r w:rsidR="007342B3">
        <w:rPr>
          <w:rFonts w:ascii="Arial" w:hAnsi="Arial" w:cs="Arial"/>
        </w:rPr>
        <w:t xml:space="preserve"> has been </w:t>
      </w:r>
      <w:r>
        <w:rPr>
          <w:rFonts w:ascii="Arial" w:hAnsi="Arial" w:cs="Arial"/>
        </w:rPr>
        <w:t>undertaken (</w:t>
      </w:r>
      <w:r w:rsidR="007342B3" w:rsidRPr="007342B3">
        <w:rPr>
          <w:rFonts w:ascii="Arial" w:hAnsi="Arial" w:cs="Arial"/>
          <w:b/>
        </w:rPr>
        <w:t>Background Document C</w:t>
      </w:r>
      <w:r w:rsidR="00FB25D7" w:rsidRPr="00FB25D7">
        <w:rPr>
          <w:rFonts w:ascii="Arial" w:hAnsi="Arial" w:cs="Arial"/>
        </w:rPr>
        <w:t xml:space="preserve">). As the Corporate Plan has been developed specifically to address the needs of the Borough, there is no adverse impact on any particular group or </w:t>
      </w:r>
      <w:r w:rsidR="00FB25D7" w:rsidRPr="00FB25D7">
        <w:rPr>
          <w:rFonts w:ascii="Arial" w:hAnsi="Arial" w:cs="Arial"/>
        </w:rPr>
        <w:lastRenderedPageBreak/>
        <w:t>groups. As projects identified in the Corporate Plan are developed further, equality impact assessments will be undertaken as appropriate at that time.</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715298" w:rsidRDefault="00715298" w:rsidP="005405C1">
      <w:pPr>
        <w:pStyle w:val="ListParagraph"/>
        <w:ind w:left="0" w:firstLine="567"/>
        <w:rPr>
          <w:rFonts w:ascii="Arial" w:hAnsi="Arial" w:cs="Arial"/>
        </w:rPr>
      </w:pPr>
      <w:r>
        <w:rPr>
          <w:rFonts w:ascii="Arial" w:hAnsi="Arial" w:cs="Arial"/>
        </w:rPr>
        <w:t>It is recommended:</w:t>
      </w:r>
    </w:p>
    <w:p w:rsidR="00715298" w:rsidRDefault="00715298" w:rsidP="00466887">
      <w:pPr>
        <w:ind w:left="993" w:hanging="426"/>
        <w:jc w:val="both"/>
        <w:rPr>
          <w:rFonts w:eastAsia="Calibri" w:cs="Arial"/>
          <w:szCs w:val="22"/>
          <w:lang w:eastAsia="en-US"/>
        </w:rPr>
      </w:pPr>
      <w:r>
        <w:rPr>
          <w:rFonts w:eastAsia="Calibri" w:cs="Arial"/>
          <w:szCs w:val="22"/>
          <w:lang w:eastAsia="en-US"/>
        </w:rPr>
        <w:t>(i)</w:t>
      </w:r>
      <w:r>
        <w:rPr>
          <w:rFonts w:eastAsia="Calibri" w:cs="Arial"/>
          <w:szCs w:val="22"/>
          <w:lang w:eastAsia="en-US"/>
        </w:rPr>
        <w:tab/>
        <w:t xml:space="preserve">That Council approves the Corporate Plan for 2019-20 attached at </w:t>
      </w:r>
      <w:r w:rsidRPr="00365867">
        <w:rPr>
          <w:rFonts w:eastAsia="Calibri" w:cs="Arial"/>
          <w:b/>
          <w:szCs w:val="22"/>
          <w:lang w:eastAsia="en-US"/>
        </w:rPr>
        <w:t>Appendix 1</w:t>
      </w:r>
      <w:r>
        <w:rPr>
          <w:rFonts w:eastAsia="Calibri" w:cs="Arial"/>
          <w:szCs w:val="22"/>
          <w:lang w:eastAsia="en-US"/>
        </w:rPr>
        <w:t>.</w:t>
      </w:r>
    </w:p>
    <w:p w:rsidR="00715298" w:rsidRPr="00715298" w:rsidRDefault="00715298" w:rsidP="00715298">
      <w:pPr>
        <w:rPr>
          <w:rFonts w:cs="Arial"/>
          <w:b/>
        </w:rPr>
      </w:pPr>
    </w:p>
    <w:p w:rsidR="008F1CC8" w:rsidRDefault="001A24F9" w:rsidP="00A0014A">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r w:rsidR="008F1CC8">
        <w:rPr>
          <w:rFonts w:cs="Arial"/>
          <w:b/>
        </w:rPr>
        <w:br/>
      </w:r>
    </w:p>
    <w:p w:rsidR="00FB25D7" w:rsidRPr="008F1CC8" w:rsidRDefault="00601E49" w:rsidP="008F1CC8">
      <w:pPr>
        <w:ind w:left="567" w:hanging="567"/>
        <w:rPr>
          <w:rFonts w:cs="Arial"/>
          <w:b/>
        </w:rPr>
      </w:pPr>
      <w:r>
        <w:rPr>
          <w:rFonts w:cs="Arial"/>
        </w:rPr>
        <w:t>19</w:t>
      </w:r>
      <w:r w:rsidRPr="008F1CC8">
        <w:rPr>
          <w:rFonts w:cs="Arial"/>
        </w:rPr>
        <w:t>.1</w:t>
      </w:r>
      <w:r>
        <w:rPr>
          <w:rFonts w:cs="Arial"/>
          <w:b/>
        </w:rPr>
        <w:t xml:space="preserve"> </w:t>
      </w:r>
      <w:r w:rsidRPr="00601E49">
        <w:rPr>
          <w:rFonts w:cs="Arial"/>
        </w:rPr>
        <w:t>The</w:t>
      </w:r>
      <w:r w:rsidR="008F1CC8" w:rsidRPr="00601E49">
        <w:rPr>
          <w:rFonts w:cs="Arial"/>
        </w:rPr>
        <w:t xml:space="preserve"> </w:t>
      </w:r>
      <w:r w:rsidR="008F1CC8" w:rsidRPr="008F1CC8">
        <w:rPr>
          <w:rFonts w:cs="Arial"/>
        </w:rPr>
        <w:t xml:space="preserve">Corporate Plan highlights the Council Priorities following extensive community and </w:t>
      </w:r>
      <w:r w:rsidR="008F1CC8">
        <w:rPr>
          <w:rFonts w:cs="Arial"/>
        </w:rPr>
        <w:t xml:space="preserve">    </w:t>
      </w:r>
      <w:r w:rsidR="008F1CC8" w:rsidRPr="008F1CC8">
        <w:rPr>
          <w:rFonts w:cs="Arial"/>
        </w:rPr>
        <w:t>business engagement. The Council needs to align its staff and other financial resources to deliver the outcomes in a timely manner. The Medium Term Financial Strategy is the outcome of this alignment and to which the Council will monitor its performance throughout the year. Ongoing reports to Cabinet and Council will update members on additional resources available, transformation outcomes and project approvals to re-profile and enhance delivery of the plan.</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Default="00B92AC6" w:rsidP="00911FD5">
      <w:pPr>
        <w:numPr>
          <w:ilvl w:val="1"/>
          <w:numId w:val="8"/>
        </w:numPr>
        <w:ind w:left="567" w:hanging="567"/>
        <w:rPr>
          <w:rFonts w:cs="Arial"/>
          <w:color w:val="000000" w:themeColor="text1"/>
        </w:rPr>
      </w:pPr>
      <w:r w:rsidRPr="0032166C">
        <w:rPr>
          <w:rFonts w:cs="Arial"/>
          <w:color w:val="000000" w:themeColor="text1"/>
        </w:rPr>
        <w:t>The Corporate Plan outlines the council’s vision and priorities. It has been developed in the context of the Community Strategy.</w:t>
      </w:r>
      <w:r w:rsidR="0032166C">
        <w:rPr>
          <w:rFonts w:cs="Arial"/>
          <w:color w:val="000000" w:themeColor="text1"/>
        </w:rPr>
        <w:t xml:space="preserve"> </w:t>
      </w:r>
      <w:r w:rsidRPr="0032166C">
        <w:rPr>
          <w:rFonts w:cs="Arial"/>
          <w:color w:val="000000" w:themeColor="text1"/>
        </w:rPr>
        <w:t>It is one of the vital foundation stones of our policy framework – as such it will require the approval of Council.</w:t>
      </w:r>
    </w:p>
    <w:p w:rsidR="000427E0" w:rsidRDefault="000427E0" w:rsidP="000427E0">
      <w:pPr>
        <w:ind w:left="567"/>
        <w:rPr>
          <w:rFonts w:cs="Arial"/>
          <w:b/>
        </w:rPr>
      </w:pPr>
    </w:p>
    <w:p w:rsidR="001A24F9" w:rsidRDefault="00C76290" w:rsidP="000427E0">
      <w:pPr>
        <w:numPr>
          <w:ilvl w:val="0"/>
          <w:numId w:val="8"/>
        </w:numPr>
        <w:ind w:left="567" w:hanging="567"/>
        <w:rPr>
          <w:rFonts w:cs="Arial"/>
          <w:b/>
        </w:rPr>
      </w:pPr>
      <w:r>
        <w:rPr>
          <w:rFonts w:cs="Arial"/>
          <w:b/>
        </w:rPr>
        <w:t>BACKGROUND</w:t>
      </w:r>
      <w:r w:rsidR="00A0014A">
        <w:rPr>
          <w:rFonts w:cs="Arial"/>
          <w:b/>
        </w:rPr>
        <w:t xml:space="preserve"> DOCUMENTS</w:t>
      </w:r>
    </w:p>
    <w:p w:rsidR="00911FD5" w:rsidRDefault="00911FD5" w:rsidP="00911FD5">
      <w:pPr>
        <w:ind w:left="567"/>
        <w:rPr>
          <w:rFonts w:cs="Arial"/>
          <w:b/>
        </w:rPr>
      </w:pPr>
    </w:p>
    <w:p w:rsidR="00C76290" w:rsidRDefault="00C76290" w:rsidP="00C76290">
      <w:pPr>
        <w:tabs>
          <w:tab w:val="left" w:pos="2839"/>
        </w:tabs>
        <w:ind w:firstLine="567"/>
      </w:pPr>
      <w:r>
        <w:rPr>
          <w:b/>
        </w:rPr>
        <w:t xml:space="preserve"> Background Document A</w:t>
      </w:r>
      <w:r w:rsidRPr="00B83C58">
        <w:rPr>
          <w:b/>
        </w:rPr>
        <w:t>:</w:t>
      </w:r>
      <w:r>
        <w:t xml:space="preserve"> Corporate Plan Risk Register 2019-2020</w:t>
      </w:r>
    </w:p>
    <w:p w:rsidR="00C76290" w:rsidRDefault="00C76290" w:rsidP="00C76290">
      <w:pPr>
        <w:tabs>
          <w:tab w:val="left" w:pos="2839"/>
        </w:tabs>
        <w:ind w:firstLine="567"/>
      </w:pPr>
      <w:r>
        <w:rPr>
          <w:b/>
        </w:rPr>
        <w:t xml:space="preserve"> Background Document B</w:t>
      </w:r>
      <w:r w:rsidRPr="00B83C58">
        <w:rPr>
          <w:b/>
        </w:rPr>
        <w:t>:</w:t>
      </w:r>
      <w:r>
        <w:rPr>
          <w:b/>
        </w:rPr>
        <w:t xml:space="preserve"> </w:t>
      </w:r>
      <w:r w:rsidRPr="0014354D">
        <w:t>Corporate Risk Register 2019-2020</w:t>
      </w:r>
    </w:p>
    <w:p w:rsidR="00C76290" w:rsidRDefault="00C76290" w:rsidP="00C76290">
      <w:pPr>
        <w:tabs>
          <w:tab w:val="left" w:pos="2839"/>
        </w:tabs>
        <w:ind w:firstLine="567"/>
        <w:rPr>
          <w:b/>
        </w:rPr>
      </w:pPr>
      <w:r>
        <w:rPr>
          <w:b/>
        </w:rPr>
        <w:t xml:space="preserve"> Background Document C</w:t>
      </w:r>
      <w:r w:rsidRPr="00B83C58">
        <w:rPr>
          <w:b/>
        </w:rPr>
        <w:t>:</w:t>
      </w:r>
      <w:r>
        <w:t xml:space="preserve"> Equality Impact Assessment dated 17</w:t>
      </w:r>
      <w:r w:rsidRPr="00B83C58">
        <w:rPr>
          <w:vertAlign w:val="superscript"/>
        </w:rPr>
        <w:t>th</w:t>
      </w:r>
      <w:r>
        <w:t xml:space="preserve"> January 2018</w:t>
      </w:r>
    </w:p>
    <w:p w:rsidR="00E1395E" w:rsidRPr="00C76290" w:rsidRDefault="00E1395E" w:rsidP="00C76290">
      <w:pPr>
        <w:rPr>
          <w:rFonts w:cs="Arial"/>
          <w:color w:val="000000" w:themeColor="text1"/>
        </w:rPr>
      </w:pPr>
    </w:p>
    <w:p w:rsidR="00E1395E" w:rsidRPr="00B30B7C" w:rsidRDefault="00B30B7C" w:rsidP="004C2F94">
      <w:pPr>
        <w:pStyle w:val="ListParagraph"/>
        <w:numPr>
          <w:ilvl w:val="0"/>
          <w:numId w:val="8"/>
        </w:numPr>
        <w:rPr>
          <w:rFonts w:ascii="Arial" w:eastAsia="Times New Roman" w:hAnsi="Arial" w:cs="Arial"/>
          <w:b/>
          <w:szCs w:val="20"/>
          <w:lang w:eastAsia="en-GB"/>
        </w:rPr>
      </w:pPr>
      <w:r w:rsidRPr="00B30B7C">
        <w:rPr>
          <w:rFonts w:ascii="Arial" w:eastAsia="Times New Roman" w:hAnsi="Arial" w:cs="Arial"/>
          <w:b/>
          <w:szCs w:val="20"/>
          <w:lang w:eastAsia="en-GB"/>
        </w:rPr>
        <w:t xml:space="preserve">   </w:t>
      </w:r>
      <w:r w:rsidR="00C76290">
        <w:rPr>
          <w:rFonts w:ascii="Arial" w:eastAsia="Times New Roman" w:hAnsi="Arial" w:cs="Arial"/>
          <w:b/>
          <w:szCs w:val="20"/>
          <w:lang w:eastAsia="en-GB"/>
        </w:rPr>
        <w:t xml:space="preserve">APPENDICES </w:t>
      </w:r>
    </w:p>
    <w:p w:rsidR="00A0014A" w:rsidRPr="003A2919" w:rsidRDefault="00A0014A" w:rsidP="00A0014A">
      <w:pPr>
        <w:tabs>
          <w:tab w:val="left" w:pos="2839"/>
        </w:tabs>
        <w:ind w:firstLine="567"/>
      </w:pPr>
      <w:r w:rsidRPr="00B83C58">
        <w:rPr>
          <w:b/>
        </w:rPr>
        <w:t>Appendix 1:</w:t>
      </w:r>
      <w:r w:rsidR="008F1CC8">
        <w:t xml:space="preserve"> Corporate Plan 2019-2024</w:t>
      </w:r>
    </w:p>
    <w:p w:rsidR="00A0014A" w:rsidRDefault="00B30B7C" w:rsidP="00C76290">
      <w:pPr>
        <w:tabs>
          <w:tab w:val="left" w:pos="2839"/>
        </w:tabs>
        <w:ind w:firstLine="567"/>
        <w:rPr>
          <w:b/>
        </w:rPr>
      </w:pPr>
      <w:r>
        <w:rPr>
          <w:b/>
        </w:rPr>
        <w:t xml:space="preserve">            </w:t>
      </w:r>
    </w:p>
    <w:p w:rsidR="0037228A" w:rsidRDefault="0037228A" w:rsidP="00C76290">
      <w:pPr>
        <w:tabs>
          <w:tab w:val="left" w:pos="2839"/>
        </w:tabs>
        <w:rPr>
          <w:b/>
        </w:rPr>
      </w:pPr>
    </w:p>
    <w:p w:rsidR="0037228A" w:rsidRPr="00A0014A" w:rsidRDefault="00A0014A" w:rsidP="0037228A">
      <w:pPr>
        <w:tabs>
          <w:tab w:val="left" w:pos="2839"/>
        </w:tabs>
        <w:ind w:left="426" w:hanging="426"/>
        <w:rPr>
          <w:rFonts w:cs="Arial"/>
          <w:color w:val="000000" w:themeColor="text1"/>
        </w:rPr>
      </w:pPr>
      <w:r>
        <w:rPr>
          <w:rFonts w:cs="Arial"/>
          <w:color w:val="000000" w:themeColor="text1"/>
        </w:rPr>
        <w:t>Leadership Team</w:t>
      </w:r>
      <w:r w:rsidR="00A162DE" w:rsidRPr="00A0014A">
        <w:rPr>
          <w:rFonts w:cs="Arial"/>
          <w:color w:val="000000" w:themeColor="text1"/>
        </w:rPr>
        <w:t xml:space="preserve"> Member’s Name</w:t>
      </w:r>
      <w:r w:rsidR="00621D7D" w:rsidRPr="00A0014A">
        <w:rPr>
          <w:rFonts w:cs="Arial"/>
          <w:color w:val="000000" w:themeColor="text1"/>
        </w:rPr>
        <w:t>:</w:t>
      </w:r>
      <w:r w:rsidRPr="00A0014A">
        <w:rPr>
          <w:rFonts w:cs="Arial"/>
          <w:color w:val="000000" w:themeColor="text1"/>
        </w:rPr>
        <w:t xml:space="preserve"> </w:t>
      </w:r>
      <w:r w:rsidRPr="00A0014A">
        <w:rPr>
          <w:rFonts w:cs="Arial"/>
          <w:b/>
          <w:color w:val="000000" w:themeColor="text1"/>
        </w:rPr>
        <w:t>Heather McManus</w:t>
      </w:r>
    </w:p>
    <w:p w:rsidR="0037228A" w:rsidRPr="00A0014A" w:rsidRDefault="00A0014A" w:rsidP="0037228A">
      <w:pPr>
        <w:tabs>
          <w:tab w:val="left" w:pos="2839"/>
        </w:tabs>
        <w:rPr>
          <w:rFonts w:cs="Arial"/>
          <w:color w:val="000000" w:themeColor="text1"/>
        </w:rPr>
      </w:pPr>
      <w:r w:rsidRPr="00A0014A">
        <w:rPr>
          <w:rFonts w:cs="Arial"/>
          <w:color w:val="000000" w:themeColor="text1"/>
        </w:rPr>
        <w:t xml:space="preserve">Job Title: </w:t>
      </w:r>
      <w:r w:rsidRPr="00A0014A">
        <w:rPr>
          <w:rFonts w:cs="Arial"/>
          <w:b/>
          <w:color w:val="000000" w:themeColor="text1"/>
        </w:rPr>
        <w:t>Chief Executive</w:t>
      </w:r>
    </w:p>
    <w:p w:rsidR="0037228A" w:rsidRDefault="0037228A" w:rsidP="0037228A">
      <w:pPr>
        <w:tabs>
          <w:tab w:val="left" w:pos="2839"/>
        </w:tabs>
        <w:ind w:left="426" w:hanging="426"/>
        <w:rPr>
          <w:b/>
          <w:color w:val="2E74B5" w:themeColor="accent1" w:themeShade="BF"/>
        </w:rPr>
      </w:pPr>
    </w:p>
    <w:p w:rsidR="0079547C" w:rsidRDefault="0079547C" w:rsidP="0037228A">
      <w:pPr>
        <w:tabs>
          <w:tab w:val="left" w:pos="2839"/>
        </w:tabs>
        <w:ind w:left="426" w:hanging="426"/>
        <w:rPr>
          <w:b/>
          <w:color w:val="2E74B5" w:themeColor="accent1" w:themeShade="BF"/>
        </w:rPr>
      </w:pPr>
    </w:p>
    <w:p w:rsidR="0079547C" w:rsidRPr="00621D7D" w:rsidRDefault="0079547C"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933"/>
        <w:gridCol w:w="1978"/>
      </w:tblGrid>
      <w:tr w:rsidR="0037228A" w:rsidTr="0032166C">
        <w:tc>
          <w:tcPr>
            <w:tcW w:w="5609" w:type="dxa"/>
            <w:shd w:val="clear" w:color="auto" w:fill="BFBFBF" w:themeFill="background1" w:themeFillShade="BF"/>
          </w:tcPr>
          <w:p w:rsidR="0037228A" w:rsidRPr="0032166C" w:rsidRDefault="0037228A" w:rsidP="0031059E">
            <w:pPr>
              <w:rPr>
                <w:rFonts w:cs="Arial"/>
                <w:b/>
              </w:rPr>
            </w:pPr>
            <w:r w:rsidRPr="0032166C">
              <w:rPr>
                <w:rFonts w:cs="Arial"/>
                <w:b/>
              </w:rPr>
              <w:t>Report Author:</w:t>
            </w:r>
          </w:p>
        </w:tc>
        <w:tc>
          <w:tcPr>
            <w:tcW w:w="1933" w:type="dxa"/>
            <w:shd w:val="clear" w:color="auto" w:fill="BFBFBF" w:themeFill="background1" w:themeFillShade="BF"/>
          </w:tcPr>
          <w:p w:rsidR="0037228A" w:rsidRPr="0032166C" w:rsidRDefault="00E66713" w:rsidP="0031059E">
            <w:pPr>
              <w:rPr>
                <w:rFonts w:cs="Arial"/>
                <w:b/>
              </w:rPr>
            </w:pPr>
            <w:r w:rsidRPr="0032166C">
              <w:rPr>
                <w:rFonts w:cs="Arial"/>
                <w:b/>
              </w:rPr>
              <w:t>Telephone</w:t>
            </w:r>
            <w:r w:rsidR="0037228A" w:rsidRPr="0032166C">
              <w:rPr>
                <w:rFonts w:cs="Arial"/>
                <w:b/>
              </w:rPr>
              <w:t>:</w:t>
            </w:r>
          </w:p>
        </w:tc>
        <w:tc>
          <w:tcPr>
            <w:tcW w:w="1978" w:type="dxa"/>
            <w:shd w:val="clear" w:color="auto" w:fill="BFBFBF" w:themeFill="background1" w:themeFillShade="BF"/>
          </w:tcPr>
          <w:p w:rsidR="0037228A" w:rsidRPr="0032166C" w:rsidRDefault="0037228A" w:rsidP="0031059E">
            <w:pPr>
              <w:rPr>
                <w:rFonts w:cs="Arial"/>
                <w:b/>
              </w:rPr>
            </w:pPr>
            <w:r w:rsidRPr="0032166C">
              <w:rPr>
                <w:rFonts w:cs="Arial"/>
                <w:b/>
              </w:rPr>
              <w:t>Date:</w:t>
            </w:r>
          </w:p>
        </w:tc>
      </w:tr>
      <w:tr w:rsidR="0037228A" w:rsidTr="00B30B7C">
        <w:tc>
          <w:tcPr>
            <w:tcW w:w="5609" w:type="dxa"/>
            <w:shd w:val="clear" w:color="auto" w:fill="auto"/>
          </w:tcPr>
          <w:p w:rsidR="0037228A" w:rsidRPr="00A0014A" w:rsidRDefault="00A0014A" w:rsidP="00A0014A">
            <w:pPr>
              <w:rPr>
                <w:rFonts w:cs="Arial"/>
                <w:color w:val="000000" w:themeColor="text1"/>
              </w:rPr>
            </w:pPr>
            <w:r>
              <w:rPr>
                <w:rFonts w:cs="Arial"/>
                <w:color w:val="000000" w:themeColor="text1"/>
              </w:rPr>
              <w:lastRenderedPageBreak/>
              <w:t>Reece Drew – Performance and Projects Officer</w:t>
            </w:r>
          </w:p>
        </w:tc>
        <w:tc>
          <w:tcPr>
            <w:tcW w:w="1933" w:type="dxa"/>
            <w:shd w:val="clear" w:color="auto" w:fill="auto"/>
          </w:tcPr>
          <w:p w:rsidR="0037228A" w:rsidRPr="0031059E" w:rsidRDefault="00A0014A" w:rsidP="0031059E">
            <w:pPr>
              <w:rPr>
                <w:rFonts w:cs="Arial"/>
              </w:rPr>
            </w:pPr>
            <w:r>
              <w:rPr>
                <w:rFonts w:cs="Arial"/>
              </w:rPr>
              <w:t>01772 625461</w:t>
            </w:r>
          </w:p>
        </w:tc>
        <w:tc>
          <w:tcPr>
            <w:tcW w:w="1978" w:type="dxa"/>
            <w:shd w:val="clear" w:color="auto" w:fill="auto"/>
          </w:tcPr>
          <w:p w:rsidR="0037228A" w:rsidRPr="0031059E" w:rsidRDefault="00C67F06" w:rsidP="0031059E">
            <w:pPr>
              <w:rPr>
                <w:rFonts w:cs="Arial"/>
              </w:rPr>
            </w:pPr>
            <w:r>
              <w:rPr>
                <w:rFonts w:cs="Arial"/>
              </w:rPr>
              <w:t>18</w:t>
            </w:r>
            <w:r w:rsidR="00A0014A">
              <w:rPr>
                <w:rFonts w:cs="Arial"/>
              </w:rPr>
              <w:t>/01/2019</w:t>
            </w:r>
          </w:p>
        </w:tc>
      </w:tr>
    </w:tbl>
    <w:p w:rsidR="002F5C5E" w:rsidRPr="009725FB" w:rsidRDefault="002F5C5E" w:rsidP="004C2F94">
      <w:pPr>
        <w:rPr>
          <w:rFonts w:cs="Arial"/>
        </w:rPr>
      </w:pPr>
    </w:p>
    <w:sectPr w:rsidR="002F5C5E" w:rsidRPr="009725FB" w:rsidSect="00730E73">
      <w:type w:val="continuous"/>
      <w:pgSz w:w="11906" w:h="16838" w:code="9"/>
      <w:pgMar w:top="1134" w:right="1134" w:bottom="851" w:left="1134" w:header="720" w:footer="2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F8" w:rsidRDefault="001509F8">
      <w:r>
        <w:separator/>
      </w:r>
    </w:p>
  </w:endnote>
  <w:endnote w:type="continuationSeparator" w:id="0">
    <w:p w:rsidR="001509F8" w:rsidRDefault="001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F8" w:rsidRDefault="001509F8">
      <w:r>
        <w:separator/>
      </w:r>
    </w:p>
  </w:footnote>
  <w:footnote w:type="continuationSeparator" w:id="0">
    <w:p w:rsidR="001509F8" w:rsidRDefault="00150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47D4"/>
    <w:multiLevelType w:val="hybridMultilevel"/>
    <w:tmpl w:val="BAB2DE6A"/>
    <w:lvl w:ilvl="0" w:tplc="32DA225C">
      <w:start w:val="1"/>
      <w:numFmt w:val="bullet"/>
      <w:lvlText w:val=""/>
      <w:lvlJc w:val="left"/>
      <w:pPr>
        <w:ind w:left="1069" w:hanging="360"/>
      </w:pPr>
      <w:rPr>
        <w:rFonts w:ascii="Wingdings" w:hAnsi="Wingdings" w:hint="default"/>
        <w:color w:val="auto"/>
        <w:sz w:val="24"/>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C4E36CB"/>
    <w:multiLevelType w:val="hybridMultilevel"/>
    <w:tmpl w:val="6AD27692"/>
    <w:lvl w:ilvl="0" w:tplc="32DA225C">
      <w:start w:val="1"/>
      <w:numFmt w:val="bullet"/>
      <w:lvlText w:val=""/>
      <w:lvlJc w:val="left"/>
      <w:pPr>
        <w:ind w:left="927" w:hanging="360"/>
      </w:pPr>
      <w:rPr>
        <w:rFonts w:ascii="Wingdings" w:hAnsi="Wingdings" w:hint="default"/>
        <w:color w:val="auto"/>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E31434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53465"/>
    <w:multiLevelType w:val="hybridMultilevel"/>
    <w:tmpl w:val="8A5EA0D4"/>
    <w:lvl w:ilvl="0" w:tplc="0E10C7DC">
      <w:start w:val="1"/>
      <w:numFmt w:val="bullet"/>
      <w:lvlText w:val=""/>
      <w:lvlJc w:val="left"/>
      <w:pPr>
        <w:ind w:left="1069" w:hanging="360"/>
      </w:pPr>
      <w:rPr>
        <w:rFonts w:ascii="Wingdings 3" w:hAnsi="Wingdings 3" w:hint="default"/>
        <w:color w:val="auto"/>
        <w:sz w:val="24"/>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9F40E9"/>
    <w:multiLevelType w:val="hybridMultilevel"/>
    <w:tmpl w:val="BC5CB770"/>
    <w:lvl w:ilvl="0" w:tplc="9E5EFBD6">
      <w:start w:val="1"/>
      <w:numFmt w:val="bullet"/>
      <w:lvlText w:val=""/>
      <w:lvlJc w:val="left"/>
      <w:pPr>
        <w:ind w:left="927" w:hanging="360"/>
      </w:pPr>
      <w:rPr>
        <w:rFonts w:ascii="Wingdings" w:hAnsi="Wingdings"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CAF79F0"/>
    <w:multiLevelType w:val="hybridMultilevel"/>
    <w:tmpl w:val="667C398C"/>
    <w:lvl w:ilvl="0" w:tplc="9E5EFBD6">
      <w:start w:val="1"/>
      <w:numFmt w:val="bullet"/>
      <w:lvlText w:val=""/>
      <w:lvlJc w:val="left"/>
      <w:pPr>
        <w:ind w:left="1287" w:hanging="360"/>
      </w:pPr>
      <w:rPr>
        <w:rFonts w:ascii="Wingdings" w:hAnsi="Wingdings"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4A0C8B"/>
    <w:multiLevelType w:val="hybridMultilevel"/>
    <w:tmpl w:val="A9302B88"/>
    <w:lvl w:ilvl="0" w:tplc="0E10C7DC">
      <w:start w:val="1"/>
      <w:numFmt w:val="bullet"/>
      <w:lvlText w:val=""/>
      <w:lvlJc w:val="left"/>
      <w:pPr>
        <w:ind w:left="1287" w:hanging="360"/>
      </w:pPr>
      <w:rPr>
        <w:rFonts w:ascii="Wingdings 3" w:hAnsi="Wingdings 3"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C810982"/>
    <w:multiLevelType w:val="hybridMultilevel"/>
    <w:tmpl w:val="CAC45494"/>
    <w:lvl w:ilvl="0" w:tplc="32DA225C">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E12"/>
    <w:multiLevelType w:val="hybridMultilevel"/>
    <w:tmpl w:val="FE7C7E74"/>
    <w:lvl w:ilvl="0" w:tplc="32DA225C">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1C2C44"/>
    <w:multiLevelType w:val="multilevel"/>
    <w:tmpl w:val="E1E841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486247"/>
    <w:multiLevelType w:val="hybridMultilevel"/>
    <w:tmpl w:val="2252F3EA"/>
    <w:lvl w:ilvl="0" w:tplc="0E10C7DC">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F947F9"/>
    <w:multiLevelType w:val="hybridMultilevel"/>
    <w:tmpl w:val="9D1CAEE2"/>
    <w:lvl w:ilvl="0" w:tplc="0E10C7DC">
      <w:start w:val="1"/>
      <w:numFmt w:val="bullet"/>
      <w:lvlText w:val=""/>
      <w:lvlJc w:val="left"/>
      <w:pPr>
        <w:ind w:left="1080" w:hanging="360"/>
      </w:pPr>
      <w:rPr>
        <w:rFonts w:ascii="Wingdings 3" w:hAnsi="Wingdings 3"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FB383C"/>
    <w:multiLevelType w:val="multilevel"/>
    <w:tmpl w:val="2C1A31B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E75D1"/>
    <w:multiLevelType w:val="hybridMultilevel"/>
    <w:tmpl w:val="4C105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992410"/>
    <w:multiLevelType w:val="hybridMultilevel"/>
    <w:tmpl w:val="2D0EE0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14"/>
  </w:num>
  <w:num w:numId="3">
    <w:abstractNumId w:val="17"/>
  </w:num>
  <w:num w:numId="4">
    <w:abstractNumId w:val="9"/>
  </w:num>
  <w:num w:numId="5">
    <w:abstractNumId w:val="13"/>
  </w:num>
  <w:num w:numId="6">
    <w:abstractNumId w:val="7"/>
  </w:num>
  <w:num w:numId="7">
    <w:abstractNumId w:val="4"/>
  </w:num>
  <w:num w:numId="8">
    <w:abstractNumId w:val="5"/>
  </w:num>
  <w:num w:numId="9">
    <w:abstractNumId w:val="0"/>
  </w:num>
  <w:num w:numId="10">
    <w:abstractNumId w:val="3"/>
  </w:num>
  <w:num w:numId="11">
    <w:abstractNumId w:val="6"/>
  </w:num>
  <w:num w:numId="12">
    <w:abstractNumId w:val="19"/>
  </w:num>
  <w:num w:numId="13">
    <w:abstractNumId w:val="22"/>
  </w:num>
  <w:num w:numId="14">
    <w:abstractNumId w:val="2"/>
  </w:num>
  <w:num w:numId="15">
    <w:abstractNumId w:val="10"/>
  </w:num>
  <w:num w:numId="16">
    <w:abstractNumId w:val="16"/>
  </w:num>
  <w:num w:numId="17">
    <w:abstractNumId w:val="18"/>
  </w:num>
  <w:num w:numId="18">
    <w:abstractNumId w:val="1"/>
  </w:num>
  <w:num w:numId="19">
    <w:abstractNumId w:val="11"/>
  </w:num>
  <w:num w:numId="20">
    <w:abstractNumId w:val="15"/>
  </w:num>
  <w:num w:numId="21">
    <w:abstractNumId w:val="21"/>
  </w:num>
  <w:num w:numId="22">
    <w:abstractNumId w:val="20"/>
  </w:num>
  <w:num w:numId="23">
    <w:abstractNumId w:val="8"/>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01625"/>
    <w:rsid w:val="00116662"/>
    <w:rsid w:val="0014354D"/>
    <w:rsid w:val="001509F8"/>
    <w:rsid w:val="00154159"/>
    <w:rsid w:val="001544DD"/>
    <w:rsid w:val="00167AEF"/>
    <w:rsid w:val="00176159"/>
    <w:rsid w:val="00184E1D"/>
    <w:rsid w:val="001945EE"/>
    <w:rsid w:val="0019545D"/>
    <w:rsid w:val="001A24F9"/>
    <w:rsid w:val="00207251"/>
    <w:rsid w:val="002221BD"/>
    <w:rsid w:val="0025591B"/>
    <w:rsid w:val="002820A5"/>
    <w:rsid w:val="00294520"/>
    <w:rsid w:val="002D4745"/>
    <w:rsid w:val="002E4FF4"/>
    <w:rsid w:val="002F5C5E"/>
    <w:rsid w:val="0031059E"/>
    <w:rsid w:val="00310C9F"/>
    <w:rsid w:val="0032166C"/>
    <w:rsid w:val="00331D5F"/>
    <w:rsid w:val="00345C71"/>
    <w:rsid w:val="00357F6B"/>
    <w:rsid w:val="0036328B"/>
    <w:rsid w:val="0037228A"/>
    <w:rsid w:val="00377E94"/>
    <w:rsid w:val="00386AAD"/>
    <w:rsid w:val="003A1B3F"/>
    <w:rsid w:val="003A23D3"/>
    <w:rsid w:val="003A2919"/>
    <w:rsid w:val="003B1E6D"/>
    <w:rsid w:val="003C36EB"/>
    <w:rsid w:val="003D3DEB"/>
    <w:rsid w:val="003E33E6"/>
    <w:rsid w:val="003F5603"/>
    <w:rsid w:val="00405D4A"/>
    <w:rsid w:val="00407A09"/>
    <w:rsid w:val="00412DBE"/>
    <w:rsid w:val="004155DC"/>
    <w:rsid w:val="004218EA"/>
    <w:rsid w:val="00442C46"/>
    <w:rsid w:val="0045553F"/>
    <w:rsid w:val="00466887"/>
    <w:rsid w:val="00467204"/>
    <w:rsid w:val="00474DA8"/>
    <w:rsid w:val="00491976"/>
    <w:rsid w:val="004A45D4"/>
    <w:rsid w:val="004B0143"/>
    <w:rsid w:val="004C2F94"/>
    <w:rsid w:val="004D7260"/>
    <w:rsid w:val="004F23B3"/>
    <w:rsid w:val="0050340F"/>
    <w:rsid w:val="005041BB"/>
    <w:rsid w:val="00517D50"/>
    <w:rsid w:val="00533525"/>
    <w:rsid w:val="00537F51"/>
    <w:rsid w:val="005405C1"/>
    <w:rsid w:val="00547120"/>
    <w:rsid w:val="00547481"/>
    <w:rsid w:val="0055106E"/>
    <w:rsid w:val="00552DBD"/>
    <w:rsid w:val="00576A82"/>
    <w:rsid w:val="00584883"/>
    <w:rsid w:val="00594D09"/>
    <w:rsid w:val="005A26AD"/>
    <w:rsid w:val="005B0C36"/>
    <w:rsid w:val="005D4F59"/>
    <w:rsid w:val="00601E49"/>
    <w:rsid w:val="0060374B"/>
    <w:rsid w:val="00621D7D"/>
    <w:rsid w:val="00624033"/>
    <w:rsid w:val="00630F86"/>
    <w:rsid w:val="00633396"/>
    <w:rsid w:val="00645A0B"/>
    <w:rsid w:val="0065176C"/>
    <w:rsid w:val="006555E6"/>
    <w:rsid w:val="006879CA"/>
    <w:rsid w:val="00693EE6"/>
    <w:rsid w:val="006B6277"/>
    <w:rsid w:val="006B645E"/>
    <w:rsid w:val="006B66A7"/>
    <w:rsid w:val="006B7116"/>
    <w:rsid w:val="006C04C1"/>
    <w:rsid w:val="006C209A"/>
    <w:rsid w:val="006E09FB"/>
    <w:rsid w:val="006E0ECA"/>
    <w:rsid w:val="006E39C8"/>
    <w:rsid w:val="006F48FD"/>
    <w:rsid w:val="00703DE3"/>
    <w:rsid w:val="00707E99"/>
    <w:rsid w:val="00712E3F"/>
    <w:rsid w:val="00715298"/>
    <w:rsid w:val="00730E73"/>
    <w:rsid w:val="007342B3"/>
    <w:rsid w:val="00771BCE"/>
    <w:rsid w:val="00776FD0"/>
    <w:rsid w:val="0079547C"/>
    <w:rsid w:val="007A0801"/>
    <w:rsid w:val="00814F6D"/>
    <w:rsid w:val="00857921"/>
    <w:rsid w:val="00872626"/>
    <w:rsid w:val="008770BE"/>
    <w:rsid w:val="00893AD2"/>
    <w:rsid w:val="008A2F6B"/>
    <w:rsid w:val="008A42E3"/>
    <w:rsid w:val="008A77AB"/>
    <w:rsid w:val="008B41C5"/>
    <w:rsid w:val="008C04DA"/>
    <w:rsid w:val="008C1DBF"/>
    <w:rsid w:val="008C3B1A"/>
    <w:rsid w:val="008D623F"/>
    <w:rsid w:val="008E26BA"/>
    <w:rsid w:val="008F1CC8"/>
    <w:rsid w:val="008F4B91"/>
    <w:rsid w:val="0090542C"/>
    <w:rsid w:val="009063C4"/>
    <w:rsid w:val="00911FD5"/>
    <w:rsid w:val="0092157D"/>
    <w:rsid w:val="0093421F"/>
    <w:rsid w:val="009350CB"/>
    <w:rsid w:val="009538AE"/>
    <w:rsid w:val="00970C70"/>
    <w:rsid w:val="00980267"/>
    <w:rsid w:val="00983CD5"/>
    <w:rsid w:val="009846F1"/>
    <w:rsid w:val="00985F74"/>
    <w:rsid w:val="00992E79"/>
    <w:rsid w:val="00994D4B"/>
    <w:rsid w:val="009A714A"/>
    <w:rsid w:val="009C1143"/>
    <w:rsid w:val="009E233A"/>
    <w:rsid w:val="009E48E0"/>
    <w:rsid w:val="00A0014A"/>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4A99"/>
    <w:rsid w:val="00AF0A33"/>
    <w:rsid w:val="00B05FE8"/>
    <w:rsid w:val="00B1788B"/>
    <w:rsid w:val="00B20951"/>
    <w:rsid w:val="00B30B7C"/>
    <w:rsid w:val="00B443DD"/>
    <w:rsid w:val="00B51DB8"/>
    <w:rsid w:val="00B62D79"/>
    <w:rsid w:val="00B67225"/>
    <w:rsid w:val="00B70B91"/>
    <w:rsid w:val="00B716F5"/>
    <w:rsid w:val="00B72A06"/>
    <w:rsid w:val="00B766C4"/>
    <w:rsid w:val="00B92AC6"/>
    <w:rsid w:val="00BA2606"/>
    <w:rsid w:val="00BA6E3F"/>
    <w:rsid w:val="00BC6635"/>
    <w:rsid w:val="00BD2AFE"/>
    <w:rsid w:val="00BE0127"/>
    <w:rsid w:val="00BE27D5"/>
    <w:rsid w:val="00C022F9"/>
    <w:rsid w:val="00C15CB6"/>
    <w:rsid w:val="00C209E3"/>
    <w:rsid w:val="00C30128"/>
    <w:rsid w:val="00C52450"/>
    <w:rsid w:val="00C64ED1"/>
    <w:rsid w:val="00C65FF9"/>
    <w:rsid w:val="00C66BAA"/>
    <w:rsid w:val="00C67F06"/>
    <w:rsid w:val="00C76290"/>
    <w:rsid w:val="00C80A48"/>
    <w:rsid w:val="00CB32DF"/>
    <w:rsid w:val="00CC3246"/>
    <w:rsid w:val="00CC4337"/>
    <w:rsid w:val="00CE3DA1"/>
    <w:rsid w:val="00CE4482"/>
    <w:rsid w:val="00CF6B60"/>
    <w:rsid w:val="00D36638"/>
    <w:rsid w:val="00D37745"/>
    <w:rsid w:val="00D37BAE"/>
    <w:rsid w:val="00D54668"/>
    <w:rsid w:val="00D772AB"/>
    <w:rsid w:val="00D90A00"/>
    <w:rsid w:val="00D91845"/>
    <w:rsid w:val="00D9371C"/>
    <w:rsid w:val="00DA589A"/>
    <w:rsid w:val="00DB3FD0"/>
    <w:rsid w:val="00DB4EB8"/>
    <w:rsid w:val="00DB6F5A"/>
    <w:rsid w:val="00DE5E12"/>
    <w:rsid w:val="00E048CF"/>
    <w:rsid w:val="00E1395E"/>
    <w:rsid w:val="00E2276E"/>
    <w:rsid w:val="00E312A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2123D"/>
    <w:rsid w:val="00F3057A"/>
    <w:rsid w:val="00F30E9C"/>
    <w:rsid w:val="00F55E4D"/>
    <w:rsid w:val="00F61752"/>
    <w:rsid w:val="00F6279E"/>
    <w:rsid w:val="00F659E7"/>
    <w:rsid w:val="00F702E1"/>
    <w:rsid w:val="00FB127F"/>
    <w:rsid w:val="00FB25D7"/>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C8"/>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8</Pages>
  <Words>2605</Words>
  <Characters>14131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2019-01-18T11:13:00Z</cp:lastPrinted>
  <dcterms:created xsi:type="dcterms:W3CDTF">2019-02-20T16:39:00Z</dcterms:created>
  <dcterms:modified xsi:type="dcterms:W3CDTF">2019-02-20T16:39:00Z</dcterms:modified>
</cp:coreProperties>
</file>